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BDC61" w14:textId="09727F85" w:rsidR="001A56D6" w:rsidRPr="00CC7960" w:rsidRDefault="001A56D6" w:rsidP="001A56D6">
      <w:pPr>
        <w:spacing w:line="240" w:lineRule="auto"/>
        <w:jc w:val="center"/>
        <w:rPr>
          <w:b/>
          <w:color w:val="4F81BD" w:themeColor="accent1"/>
          <w:sz w:val="32"/>
          <w:szCs w:val="28"/>
        </w:rPr>
      </w:pPr>
      <w:r>
        <w:rPr>
          <w:b/>
          <w:color w:val="4F81BD" w:themeColor="accent1"/>
          <w:sz w:val="32"/>
        </w:rPr>
        <w:t>Pequ</w:t>
      </w:r>
      <w:r w:rsidR="006B4242">
        <w:rPr>
          <w:b/>
          <w:color w:val="4F81BD" w:themeColor="accent1"/>
          <w:sz w:val="32"/>
        </w:rPr>
        <w:t>eños productores independientes -</w:t>
      </w:r>
      <w:r w:rsidR="006B4242">
        <w:rPr>
          <w:b/>
          <w:color w:val="4F81BD" w:themeColor="accent1"/>
          <w:sz w:val="32"/>
        </w:rPr>
        <w:br/>
      </w:r>
      <w:r>
        <w:rPr>
          <w:b/>
          <w:color w:val="4F81BD" w:themeColor="accent1"/>
          <w:sz w:val="32"/>
        </w:rPr>
        <w:t>Identificación de riesgos de los usos de la tierra</w:t>
      </w:r>
    </w:p>
    <w:p w14:paraId="53926096" w14:textId="151E867F" w:rsidR="0054476F" w:rsidRPr="00196D4E" w:rsidRDefault="007B59D1" w:rsidP="009633D1">
      <w:pPr>
        <w:pStyle w:val="ListParagraph"/>
        <w:spacing w:line="240" w:lineRule="auto"/>
        <w:ind w:left="357"/>
        <w:contextualSpacing w:val="0"/>
        <w:rPr>
          <w:b/>
          <w:sz w:val="28"/>
          <w:szCs w:val="24"/>
        </w:rPr>
      </w:pPr>
      <w:r>
        <w:rPr>
          <w:b/>
          <w:sz w:val="28"/>
        </w:rPr>
        <w:t>Preámbulo</w:t>
      </w:r>
    </w:p>
    <w:p w14:paraId="581E3414" w14:textId="6DDF6037" w:rsidR="009B06B7" w:rsidRDefault="00CC7960" w:rsidP="006B4242">
      <w:pPr>
        <w:pStyle w:val="ListParagraph"/>
        <w:shd w:val="clear" w:color="auto" w:fill="FFFFFF"/>
        <w:spacing w:after="120" w:line="240" w:lineRule="auto"/>
        <w:ind w:left="357"/>
        <w:contextualSpacing w:val="0"/>
        <w:jc w:val="both"/>
        <w:rPr>
          <w:rFonts w:eastAsia="Times New Roman" w:cstheme="minorHAnsi"/>
          <w:color w:val="000000" w:themeColor="text1"/>
          <w:sz w:val="24"/>
          <w:szCs w:val="24"/>
        </w:rPr>
      </w:pPr>
      <w:r>
        <w:rPr>
          <w:color w:val="000000" w:themeColor="text1"/>
          <w:sz w:val="24"/>
        </w:rPr>
        <w:t xml:space="preserve">La RSPO, en consulta con el Grupo Coordinador del EARC, se propone desarrollar un enfoque simplificado conjunto de AVC-ARC para identificar y proteger los bosques de AVC, así como las áreas de AVC existentes. El uso de este enfoque permitirá a los miembros de un grupo de PPI cumplir con los criterios </w:t>
      </w:r>
      <w:r>
        <w:rPr>
          <w:b/>
          <w:color w:val="000000" w:themeColor="text1"/>
          <w:sz w:val="24"/>
        </w:rPr>
        <w:t>4.1</w:t>
      </w:r>
      <w:r>
        <w:rPr>
          <w:color w:val="000000" w:themeColor="text1"/>
          <w:sz w:val="24"/>
        </w:rPr>
        <w:t xml:space="preserve"> y </w:t>
      </w:r>
      <w:r>
        <w:rPr>
          <w:b/>
          <w:color w:val="000000" w:themeColor="text1"/>
          <w:sz w:val="24"/>
        </w:rPr>
        <w:t>4.3</w:t>
      </w:r>
      <w:r>
        <w:rPr>
          <w:color w:val="000000" w:themeColor="text1"/>
          <w:sz w:val="24"/>
        </w:rPr>
        <w:t xml:space="preserve"> del Estándar RSPO para Pequeños Productores Independientes (PPI) de 2019, que se ajusta a los nuevos requisitos de ARC de los PyC 2018 de la RSPO.</w:t>
      </w:r>
    </w:p>
    <w:p w14:paraId="45BDEBF8" w14:textId="7EEE0448" w:rsidR="00CC7960" w:rsidRDefault="001A56D6" w:rsidP="006B4242">
      <w:pPr>
        <w:pStyle w:val="ListParagraph"/>
        <w:spacing w:after="120" w:line="240" w:lineRule="auto"/>
        <w:ind w:left="357"/>
        <w:contextualSpacing w:val="0"/>
        <w:jc w:val="both"/>
        <w:rPr>
          <w:rFonts w:eastAsia="Times New Roman" w:cstheme="minorHAnsi"/>
          <w:color w:val="000000" w:themeColor="text1"/>
          <w:sz w:val="24"/>
          <w:szCs w:val="24"/>
        </w:rPr>
      </w:pPr>
      <w:r>
        <w:rPr>
          <w:color w:val="000000" w:themeColor="text1"/>
          <w:sz w:val="24"/>
        </w:rPr>
        <w:t>Se establecerá un Equipo de Tareas sobre No Deforestación para Pequeños Productores Independientes (ETND-PPI) con el fin de supervisar el desarrollo de un enfoque simplificado conjunto de AVC-ARC para los pequeños productores independientes.</w:t>
      </w:r>
    </w:p>
    <w:p w14:paraId="5F41CD01" w14:textId="1CD4BADE" w:rsidR="009B06B7" w:rsidRDefault="00CC7960" w:rsidP="006B4242">
      <w:pPr>
        <w:pStyle w:val="ListParagraph"/>
        <w:shd w:val="clear" w:color="auto" w:fill="FFFFFF"/>
        <w:spacing w:after="120" w:line="240" w:lineRule="auto"/>
        <w:ind w:left="357"/>
        <w:contextualSpacing w:val="0"/>
        <w:jc w:val="both"/>
        <w:rPr>
          <w:rFonts w:eastAsia="Times New Roman" w:cstheme="minorHAnsi"/>
          <w:color w:val="000000" w:themeColor="text1"/>
          <w:sz w:val="24"/>
          <w:szCs w:val="24"/>
        </w:rPr>
      </w:pPr>
      <w:r>
        <w:rPr>
          <w:color w:val="000000" w:themeColor="text1"/>
          <w:sz w:val="24"/>
        </w:rPr>
        <w:t xml:space="preserve">Entretanto, a los pequeños productores independientes no se les permite despejar ningún bosque primario, o ningún área requerida para proteger o mejorar AVC o bosques ARC, tal como se comprometieron al firmar la Declaración de Pequeños Productores. Hasta que no se disponga del enfoque y la herramienta simplificada conjunta de AVC-ARC para pequeños productores independientes, sólo se permitirá la nueva plantación o la expansión de parcelas ya existentes en áreas de </w:t>
      </w:r>
      <w:r>
        <w:rPr>
          <w:sz w:val="24"/>
        </w:rPr>
        <w:t>“</w:t>
      </w:r>
      <w:r>
        <w:rPr>
          <w:b/>
          <w:sz w:val="24"/>
        </w:rPr>
        <w:t>Riesgo Bajo</w:t>
      </w:r>
      <w:r>
        <w:rPr>
          <w:sz w:val="24"/>
        </w:rPr>
        <w:t>”</w:t>
      </w:r>
      <w:r>
        <w:rPr>
          <w:color w:val="000000" w:themeColor="text1"/>
          <w:sz w:val="24"/>
        </w:rPr>
        <w:t xml:space="preserve">. </w:t>
      </w:r>
    </w:p>
    <w:p w14:paraId="5549133B" w14:textId="5776A2A9" w:rsidR="00016FEB" w:rsidRDefault="006B4242" w:rsidP="006B4242">
      <w:pPr>
        <w:pStyle w:val="ListParagraph"/>
        <w:shd w:val="clear" w:color="auto" w:fill="FFFFFF"/>
        <w:spacing w:after="120" w:line="240" w:lineRule="auto"/>
        <w:ind w:left="357"/>
        <w:contextualSpacing w:val="0"/>
        <w:jc w:val="both"/>
        <w:rPr>
          <w:rFonts w:cstheme="minorHAnsi"/>
          <w:sz w:val="24"/>
          <w:szCs w:val="24"/>
        </w:rPr>
      </w:pPr>
      <w:r>
        <w:rPr>
          <w:noProof/>
          <w:lang w:val="en-MY" w:eastAsia="en-MY"/>
        </w:rPr>
        <w:drawing>
          <wp:anchor distT="0" distB="0" distL="114300" distR="114300" simplePos="0" relativeHeight="251658240" behindDoc="0" locked="0" layoutInCell="1" allowOverlap="1" wp14:anchorId="15E60828" wp14:editId="0277C58C">
            <wp:simplePos x="0" y="0"/>
            <wp:positionH relativeFrom="margin">
              <wp:posOffset>207645</wp:posOffset>
            </wp:positionH>
            <wp:positionV relativeFrom="paragraph">
              <wp:posOffset>1542151</wp:posOffset>
            </wp:positionV>
            <wp:extent cx="5520690" cy="213360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20864" r="8882" b="16535"/>
                    <a:stretch/>
                  </pic:blipFill>
                  <pic:spPr bwMode="auto">
                    <a:xfrm>
                      <a:off x="0" y="0"/>
                      <a:ext cx="5520690" cy="213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06B7">
        <w:rPr>
          <w:color w:val="000000" w:themeColor="text1"/>
          <w:sz w:val="24"/>
        </w:rPr>
        <w:t>Como medida provisional,</w:t>
      </w:r>
      <w:r w:rsidR="009B06B7">
        <w:rPr>
          <w:sz w:val="24"/>
        </w:rPr>
        <w:t xml:space="preserve"> el Secretariado de la RSPO ha elaborado esta </w:t>
      </w:r>
      <w:r w:rsidR="009B06B7">
        <w:rPr>
          <w:b/>
          <w:sz w:val="24"/>
        </w:rPr>
        <w:t xml:space="preserve">Identificación de Riesgos de los Usos de la Tierra para </w:t>
      </w:r>
      <w:r w:rsidR="009B06B7">
        <w:rPr>
          <w:b/>
          <w:color w:val="000000" w:themeColor="text1"/>
          <w:sz w:val="24"/>
        </w:rPr>
        <w:t>Pequeños Productores Independientes</w:t>
      </w:r>
      <w:r w:rsidR="009B06B7">
        <w:rPr>
          <w:sz w:val="24"/>
        </w:rPr>
        <w:t xml:space="preserve"> - (</w:t>
      </w:r>
      <w:r w:rsidR="009B06B7">
        <w:rPr>
          <w:b/>
          <w:sz w:val="24"/>
        </w:rPr>
        <w:t>IRUT-PPI</w:t>
      </w:r>
      <w:r w:rsidR="009B06B7">
        <w:rPr>
          <w:sz w:val="24"/>
        </w:rPr>
        <w:t xml:space="preserve">), que será un requisito para los miembros de un grupo de PPI que tengan la intención de despejar parcelas para nuevas plantaciones o para la expansión de parcelas existentes. La </w:t>
      </w:r>
      <w:r w:rsidR="009B06B7">
        <w:rPr>
          <w:b/>
          <w:sz w:val="24"/>
        </w:rPr>
        <w:t>IRUT-PPI</w:t>
      </w:r>
      <w:r w:rsidR="009B06B7">
        <w:rPr>
          <w:sz w:val="24"/>
        </w:rPr>
        <w:t xml:space="preserve"> está disponible como una medida para identificar las áreas de “</w:t>
      </w:r>
      <w:r w:rsidR="009B06B7">
        <w:rPr>
          <w:b/>
          <w:sz w:val="24"/>
        </w:rPr>
        <w:t>Riesgo Bajo</w:t>
      </w:r>
      <w:r w:rsidR="009B06B7">
        <w:rPr>
          <w:sz w:val="24"/>
        </w:rPr>
        <w:t>” y de “</w:t>
      </w:r>
      <w:r w:rsidR="009B06B7">
        <w:rPr>
          <w:b/>
          <w:color w:val="FF0000"/>
          <w:sz w:val="24"/>
        </w:rPr>
        <w:t>Riesgo</w:t>
      </w:r>
      <w:r w:rsidR="009B06B7">
        <w:rPr>
          <w:sz w:val="24"/>
        </w:rPr>
        <w:t xml:space="preserve">” mientras se desarrolla la </w:t>
      </w:r>
      <w:r w:rsidR="009B06B7">
        <w:rPr>
          <w:sz w:val="24"/>
          <w:shd w:val="clear" w:color="auto" w:fill="FFFFFF"/>
        </w:rPr>
        <w:t>herramienta simplificada conjunta de AVC-ARC</w:t>
      </w:r>
      <w:r w:rsidR="009B06B7">
        <w:rPr>
          <w:sz w:val="24"/>
        </w:rPr>
        <w:t xml:space="preserve">. El diagrama de flujo a continuación indica el proceso que será necesario para determinar si un pequeño productor independiente puede llevar a cabo una </w:t>
      </w:r>
      <w:r w:rsidR="009B06B7">
        <w:rPr>
          <w:color w:val="000000" w:themeColor="text1"/>
          <w:sz w:val="24"/>
        </w:rPr>
        <w:t>nueva plantación o una expansión de parcelas existentes</w:t>
      </w:r>
      <w:r w:rsidR="009B06B7">
        <w:rPr>
          <w:sz w:val="24"/>
        </w:rPr>
        <w:t>.</w:t>
      </w:r>
    </w:p>
    <w:p w14:paraId="2971B0B3" w14:textId="341CFF30" w:rsidR="006B4242" w:rsidRPr="006B4242" w:rsidRDefault="006B4242" w:rsidP="006B4242">
      <w:pPr>
        <w:rPr>
          <w:sz w:val="16"/>
          <w:szCs w:val="16"/>
        </w:rPr>
      </w:pPr>
    </w:p>
    <w:p w14:paraId="5E4A6F0E" w14:textId="099F0CBA" w:rsidR="00016FEB" w:rsidRDefault="0013558B" w:rsidP="00FF2B57">
      <w:pPr>
        <w:pStyle w:val="CommentText"/>
        <w:spacing w:after="0"/>
        <w:ind w:left="360"/>
        <w:jc w:val="both"/>
        <w:rPr>
          <w:rFonts w:eastAsia="Times New Roman" w:cstheme="minorHAnsi"/>
          <w:color w:val="000000" w:themeColor="text1"/>
          <w:sz w:val="24"/>
          <w:szCs w:val="24"/>
        </w:rPr>
      </w:pPr>
      <w:r>
        <w:rPr>
          <w:b/>
          <w:sz w:val="24"/>
        </w:rPr>
        <w:t>No se desarrollará</w:t>
      </w:r>
      <w:r>
        <w:rPr>
          <w:sz w:val="24"/>
        </w:rPr>
        <w:t xml:space="preserve"> ningún área de “</w:t>
      </w:r>
      <w:r>
        <w:rPr>
          <w:b/>
          <w:color w:val="FF0000"/>
          <w:sz w:val="24"/>
        </w:rPr>
        <w:t>Riesgo</w:t>
      </w:r>
      <w:r>
        <w:rPr>
          <w:sz w:val="24"/>
        </w:rPr>
        <w:t xml:space="preserve">” identificada mediante la </w:t>
      </w:r>
      <w:r>
        <w:rPr>
          <w:b/>
          <w:sz w:val="24"/>
        </w:rPr>
        <w:t>IRUT-PPI</w:t>
      </w:r>
      <w:r>
        <w:rPr>
          <w:sz w:val="24"/>
        </w:rPr>
        <w:t xml:space="preserve"> (para miembros de grupos de pequeños productores independientes con la intención de despejar parcelas para nuevas plantaciones o la expansión de parcelas existentes) </w:t>
      </w:r>
      <w:r>
        <w:rPr>
          <w:color w:val="000000" w:themeColor="text1"/>
          <w:sz w:val="24"/>
        </w:rPr>
        <w:t>hasta que se publique y esté listo para su uso el enfoque simplificado conjunto de AVC-ARC y la herramienta para pequeños productores independientes.</w:t>
      </w:r>
    </w:p>
    <w:p w14:paraId="4BC0DAA8" w14:textId="34B83304" w:rsidR="00A8774E" w:rsidRPr="006B4242" w:rsidRDefault="00A8774E" w:rsidP="006B4242">
      <w:pPr>
        <w:pStyle w:val="CommentText"/>
        <w:spacing w:after="0"/>
        <w:jc w:val="both"/>
        <w:rPr>
          <w:rFonts w:eastAsia="Times New Roman" w:cstheme="minorHAnsi"/>
          <w:color w:val="000000" w:themeColor="text1"/>
          <w:sz w:val="24"/>
          <w:szCs w:val="24"/>
          <w:lang w:eastAsia="en-GB"/>
        </w:rPr>
      </w:pPr>
    </w:p>
    <w:p w14:paraId="08FD91E7" w14:textId="52F58337" w:rsidR="00D7596E" w:rsidRDefault="00A8774E" w:rsidP="00A8774E">
      <w:pPr>
        <w:pStyle w:val="CommentText"/>
        <w:spacing w:after="0"/>
        <w:ind w:left="360"/>
        <w:jc w:val="both"/>
        <w:rPr>
          <w:sz w:val="16"/>
        </w:rPr>
      </w:pPr>
      <w:r>
        <w:t xml:space="preserve">Se puede hacer referencia a la </w:t>
      </w:r>
      <w:r>
        <w:rPr>
          <w:color w:val="000000" w:themeColor="text1"/>
          <w:sz w:val="16"/>
        </w:rPr>
        <w:t xml:space="preserve">“Guía para </w:t>
      </w:r>
      <w:r>
        <w:rPr>
          <w:color w:val="252525"/>
          <w:sz w:val="16"/>
          <w:shd w:val="clear" w:color="auto" w:fill="FFFFFF"/>
        </w:rPr>
        <w:t xml:space="preserve">Pequeños Productores Independientes para la gestión de AVC en plantaciones de Aceite de Palma Establecidas utilizando este enlace: </w:t>
      </w:r>
      <w:hyperlink r:id="rId9" w:history="1">
        <w:r>
          <w:rPr>
            <w:rStyle w:val="Hyperlink"/>
            <w:sz w:val="16"/>
          </w:rPr>
          <w:t>https://rspo.org/resources/archive/569</w:t>
        </w:r>
      </w:hyperlink>
      <w:r>
        <w:rPr>
          <w:sz w:val="16"/>
        </w:rPr>
        <w:t xml:space="preserve"> </w:t>
      </w:r>
    </w:p>
    <w:p w14:paraId="7A7D2466" w14:textId="77777777" w:rsidR="006B4242" w:rsidRPr="00A8774E" w:rsidRDefault="006B4242" w:rsidP="00A8774E">
      <w:pPr>
        <w:pStyle w:val="CommentText"/>
        <w:spacing w:after="0"/>
        <w:ind w:left="360"/>
        <w:jc w:val="both"/>
        <w:rPr>
          <w:rFonts w:cstheme="minorHAnsi"/>
          <w:color w:val="252525"/>
          <w:spacing w:val="8"/>
          <w:sz w:val="16"/>
          <w:szCs w:val="16"/>
          <w:shd w:val="clear" w:color="auto" w:fill="FFFFFF"/>
        </w:rPr>
      </w:pPr>
    </w:p>
    <w:p w14:paraId="6037A8A7" w14:textId="78B763D4" w:rsidR="00D7596E" w:rsidRPr="002E3736" w:rsidRDefault="00330A68" w:rsidP="009633D1">
      <w:pPr>
        <w:pStyle w:val="CommentText"/>
        <w:rPr>
          <w:rFonts w:cstheme="minorHAnsi"/>
          <w:b/>
          <w:color w:val="4F81BD" w:themeColor="accent1"/>
          <w:sz w:val="32"/>
          <w:szCs w:val="24"/>
        </w:rPr>
      </w:pPr>
      <w:r>
        <w:rPr>
          <w:b/>
          <w:color w:val="4F81BD" w:themeColor="accent1"/>
          <w:sz w:val="32"/>
        </w:rPr>
        <w:t>Plantilla para presentación de informes: Pequeños Productores Independientes - Identificación de Riesgos de los Usos de la Tierra</w:t>
      </w:r>
    </w:p>
    <w:p w14:paraId="5A9BB741" w14:textId="2DCC613E" w:rsidR="00C84BAB" w:rsidRPr="00D50A0C" w:rsidRDefault="00B13D7A" w:rsidP="00D50A0C">
      <w:pPr>
        <w:pStyle w:val="ListParagraph"/>
        <w:numPr>
          <w:ilvl w:val="0"/>
          <w:numId w:val="22"/>
        </w:numPr>
        <w:spacing w:line="240" w:lineRule="auto"/>
        <w:rPr>
          <w:b/>
          <w:sz w:val="28"/>
          <w:szCs w:val="24"/>
        </w:rPr>
      </w:pPr>
      <w:r>
        <w:rPr>
          <w:b/>
          <w:sz w:val="28"/>
        </w:rPr>
        <w:t xml:space="preserve">Información del Grupo </w:t>
      </w:r>
    </w:p>
    <w:tbl>
      <w:tblPr>
        <w:tblW w:w="6305" w:type="pct"/>
        <w:tblInd w:w="108" w:type="dxa"/>
        <w:tblLook w:val="04A0" w:firstRow="1" w:lastRow="0" w:firstColumn="1" w:lastColumn="0" w:noHBand="0" w:noVBand="1"/>
      </w:tblPr>
      <w:tblGrid>
        <w:gridCol w:w="2151"/>
        <w:gridCol w:w="2271"/>
        <w:gridCol w:w="5357"/>
        <w:gridCol w:w="2363"/>
      </w:tblGrid>
      <w:tr w:rsidR="000F53EF" w:rsidRPr="00C84BAB" w14:paraId="7E8FFE5E" w14:textId="77777777" w:rsidTr="003226B0">
        <w:trPr>
          <w:gridAfter w:val="1"/>
          <w:wAfter w:w="973" w:type="pct"/>
          <w:trHeight w:val="743"/>
        </w:trPr>
        <w:tc>
          <w:tcPr>
            <w:tcW w:w="18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ADE12F" w14:textId="51281668" w:rsidR="000F53EF" w:rsidRPr="00C84BAB" w:rsidRDefault="000F53EF" w:rsidP="007A16EF">
            <w:pPr>
              <w:spacing w:after="0" w:line="240" w:lineRule="auto"/>
              <w:rPr>
                <w:rFonts w:eastAsia="Times New Roman"/>
                <w:color w:val="000000"/>
                <w:sz w:val="24"/>
                <w:szCs w:val="24"/>
              </w:rPr>
            </w:pPr>
            <w:r>
              <w:rPr>
                <w:color w:val="000000"/>
                <w:sz w:val="24"/>
              </w:rPr>
              <w:t>Nombre del Grupo RSPO de Pequeños Propietarios Independientes (PPI)</w:t>
            </w:r>
          </w:p>
        </w:tc>
        <w:tc>
          <w:tcPr>
            <w:tcW w:w="2206" w:type="pct"/>
            <w:tcBorders>
              <w:top w:val="single" w:sz="4" w:space="0" w:color="auto"/>
              <w:left w:val="nil"/>
              <w:bottom w:val="single" w:sz="4" w:space="0" w:color="auto"/>
              <w:right w:val="single" w:sz="4" w:space="0" w:color="auto"/>
            </w:tcBorders>
            <w:shd w:val="clear" w:color="auto" w:fill="auto"/>
            <w:vAlign w:val="center"/>
          </w:tcPr>
          <w:p w14:paraId="5AA4C7C0" w14:textId="77777777" w:rsidR="000F53EF" w:rsidRPr="00C84BAB" w:rsidRDefault="000F53EF" w:rsidP="007A16EF">
            <w:pPr>
              <w:spacing w:after="0" w:line="240" w:lineRule="auto"/>
              <w:jc w:val="center"/>
              <w:rPr>
                <w:rFonts w:eastAsia="Times New Roman"/>
                <w:color w:val="000000"/>
                <w:sz w:val="24"/>
                <w:szCs w:val="24"/>
              </w:rPr>
            </w:pPr>
          </w:p>
        </w:tc>
      </w:tr>
      <w:tr w:rsidR="000F53EF" w:rsidRPr="00C84BAB" w14:paraId="13703DE6" w14:textId="77777777" w:rsidTr="003226B0">
        <w:trPr>
          <w:gridAfter w:val="1"/>
          <w:wAfter w:w="973" w:type="pct"/>
          <w:trHeight w:val="413"/>
        </w:trPr>
        <w:tc>
          <w:tcPr>
            <w:tcW w:w="1821" w:type="pct"/>
            <w:gridSpan w:val="2"/>
            <w:tcBorders>
              <w:top w:val="nil"/>
              <w:left w:val="single" w:sz="4" w:space="0" w:color="auto"/>
              <w:bottom w:val="single" w:sz="4" w:space="0" w:color="auto"/>
              <w:right w:val="single" w:sz="4" w:space="0" w:color="auto"/>
            </w:tcBorders>
            <w:shd w:val="clear" w:color="auto" w:fill="auto"/>
            <w:vAlign w:val="center"/>
            <w:hideMark/>
          </w:tcPr>
          <w:p w14:paraId="751E5262" w14:textId="77777777" w:rsidR="000F53EF" w:rsidRPr="00C84BAB" w:rsidRDefault="000F53EF" w:rsidP="007A16EF">
            <w:pPr>
              <w:spacing w:after="0" w:line="240" w:lineRule="auto"/>
              <w:rPr>
                <w:rFonts w:eastAsia="Times New Roman"/>
                <w:color w:val="000000"/>
                <w:sz w:val="24"/>
                <w:szCs w:val="24"/>
              </w:rPr>
            </w:pPr>
            <w:r>
              <w:rPr>
                <w:color w:val="000000"/>
                <w:sz w:val="24"/>
              </w:rPr>
              <w:t>Número de Membresía de la RSPO</w:t>
            </w:r>
          </w:p>
        </w:tc>
        <w:tc>
          <w:tcPr>
            <w:tcW w:w="2206" w:type="pct"/>
            <w:tcBorders>
              <w:top w:val="single" w:sz="4" w:space="0" w:color="auto"/>
              <w:left w:val="nil"/>
              <w:bottom w:val="single" w:sz="4" w:space="0" w:color="auto"/>
              <w:right w:val="single" w:sz="4" w:space="0" w:color="auto"/>
            </w:tcBorders>
            <w:shd w:val="clear" w:color="auto" w:fill="auto"/>
            <w:vAlign w:val="center"/>
          </w:tcPr>
          <w:p w14:paraId="274B6BB8" w14:textId="77777777" w:rsidR="000F53EF" w:rsidRPr="00C84BAB" w:rsidRDefault="000F53EF" w:rsidP="007A16EF">
            <w:pPr>
              <w:spacing w:after="0" w:line="240" w:lineRule="auto"/>
              <w:jc w:val="center"/>
              <w:rPr>
                <w:rFonts w:eastAsia="Times New Roman"/>
                <w:color w:val="000000"/>
                <w:sz w:val="24"/>
                <w:szCs w:val="24"/>
              </w:rPr>
            </w:pPr>
          </w:p>
        </w:tc>
      </w:tr>
      <w:tr w:rsidR="000F53EF" w:rsidRPr="00C84BAB" w14:paraId="28E2C8B6" w14:textId="77777777" w:rsidTr="003226B0">
        <w:trPr>
          <w:gridAfter w:val="1"/>
          <w:wAfter w:w="973" w:type="pct"/>
          <w:trHeight w:val="419"/>
        </w:trPr>
        <w:tc>
          <w:tcPr>
            <w:tcW w:w="1821" w:type="pct"/>
            <w:gridSpan w:val="2"/>
            <w:tcBorders>
              <w:top w:val="nil"/>
              <w:left w:val="single" w:sz="4" w:space="0" w:color="auto"/>
              <w:bottom w:val="single" w:sz="4" w:space="0" w:color="auto"/>
              <w:right w:val="single" w:sz="4" w:space="0" w:color="auto"/>
            </w:tcBorders>
            <w:shd w:val="clear" w:color="auto" w:fill="auto"/>
            <w:vAlign w:val="center"/>
            <w:hideMark/>
          </w:tcPr>
          <w:p w14:paraId="5403620B" w14:textId="77777777" w:rsidR="000F53EF" w:rsidRPr="00C84BAB" w:rsidRDefault="000F53EF" w:rsidP="007A16EF">
            <w:pPr>
              <w:spacing w:after="0" w:line="240" w:lineRule="auto"/>
              <w:rPr>
                <w:rFonts w:eastAsia="Times New Roman"/>
                <w:color w:val="000000"/>
                <w:sz w:val="24"/>
                <w:szCs w:val="24"/>
              </w:rPr>
            </w:pPr>
            <w:r>
              <w:rPr>
                <w:color w:val="000000"/>
                <w:sz w:val="24"/>
              </w:rPr>
              <w:t xml:space="preserve">Fecha de ingreso a la RSPO </w:t>
            </w:r>
          </w:p>
        </w:tc>
        <w:tc>
          <w:tcPr>
            <w:tcW w:w="2206" w:type="pct"/>
            <w:tcBorders>
              <w:top w:val="nil"/>
              <w:left w:val="nil"/>
              <w:bottom w:val="single" w:sz="4" w:space="0" w:color="auto"/>
              <w:right w:val="single" w:sz="4" w:space="0" w:color="auto"/>
            </w:tcBorders>
            <w:shd w:val="clear" w:color="auto" w:fill="auto"/>
            <w:vAlign w:val="center"/>
          </w:tcPr>
          <w:p w14:paraId="20D51065" w14:textId="788D66D2" w:rsidR="000F53EF" w:rsidRPr="00C84BAB" w:rsidRDefault="000F53EF" w:rsidP="007A16EF">
            <w:pPr>
              <w:spacing w:after="0" w:line="240" w:lineRule="auto"/>
              <w:jc w:val="center"/>
              <w:rPr>
                <w:rFonts w:eastAsia="Times New Roman"/>
                <w:color w:val="000000"/>
                <w:sz w:val="24"/>
                <w:szCs w:val="24"/>
              </w:rPr>
            </w:pPr>
          </w:p>
        </w:tc>
      </w:tr>
      <w:tr w:rsidR="003C7DA2" w:rsidRPr="00C84BAB" w14:paraId="1E497FEB" w14:textId="77777777" w:rsidTr="003226B0">
        <w:trPr>
          <w:gridAfter w:val="1"/>
          <w:wAfter w:w="973" w:type="pct"/>
          <w:trHeight w:val="411"/>
        </w:trPr>
        <w:tc>
          <w:tcPr>
            <w:tcW w:w="1821" w:type="pct"/>
            <w:gridSpan w:val="2"/>
            <w:tcBorders>
              <w:top w:val="nil"/>
              <w:left w:val="single" w:sz="4" w:space="0" w:color="auto"/>
              <w:bottom w:val="single" w:sz="4" w:space="0" w:color="auto"/>
              <w:right w:val="single" w:sz="4" w:space="0" w:color="auto"/>
            </w:tcBorders>
            <w:shd w:val="clear" w:color="auto" w:fill="auto"/>
            <w:vAlign w:val="center"/>
          </w:tcPr>
          <w:p w14:paraId="1F3AB5AD" w14:textId="3A4BE4A5" w:rsidR="003C7DA2" w:rsidRPr="00C84BAB" w:rsidRDefault="003C7DA2" w:rsidP="003C7DA2">
            <w:pPr>
              <w:spacing w:after="0" w:line="240" w:lineRule="auto"/>
              <w:rPr>
                <w:rFonts w:eastAsia="Times New Roman"/>
                <w:color w:val="000000"/>
                <w:sz w:val="24"/>
                <w:szCs w:val="24"/>
              </w:rPr>
            </w:pPr>
            <w:r>
              <w:rPr>
                <w:color w:val="000000"/>
                <w:sz w:val="24"/>
              </w:rPr>
              <w:t>Ubicación del Grupo de PPI</w:t>
            </w:r>
          </w:p>
        </w:tc>
        <w:tc>
          <w:tcPr>
            <w:tcW w:w="2206" w:type="pct"/>
            <w:tcBorders>
              <w:top w:val="nil"/>
              <w:left w:val="nil"/>
              <w:bottom w:val="single" w:sz="4" w:space="0" w:color="auto"/>
              <w:right w:val="single" w:sz="4" w:space="0" w:color="auto"/>
            </w:tcBorders>
            <w:shd w:val="clear" w:color="auto" w:fill="auto"/>
            <w:vAlign w:val="center"/>
          </w:tcPr>
          <w:p w14:paraId="2A58733C" w14:textId="192ADFC8" w:rsidR="003C7DA2" w:rsidRPr="00AD2382" w:rsidRDefault="003C7DA2" w:rsidP="003C7DA2">
            <w:pPr>
              <w:spacing w:after="0" w:line="240" w:lineRule="auto"/>
              <w:jc w:val="center"/>
              <w:rPr>
                <w:rFonts w:eastAsia="Times New Roman"/>
                <w:b/>
                <w:color w:val="000000"/>
                <w:sz w:val="20"/>
                <w:szCs w:val="24"/>
              </w:rPr>
            </w:pPr>
          </w:p>
        </w:tc>
      </w:tr>
      <w:tr w:rsidR="0013558B" w:rsidRPr="00C84BAB" w14:paraId="77353CAE" w14:textId="77777777" w:rsidTr="003226B0">
        <w:trPr>
          <w:gridAfter w:val="1"/>
          <w:wAfter w:w="973" w:type="pct"/>
          <w:trHeight w:val="416"/>
        </w:trPr>
        <w:tc>
          <w:tcPr>
            <w:tcW w:w="1821" w:type="pct"/>
            <w:gridSpan w:val="2"/>
            <w:tcBorders>
              <w:top w:val="nil"/>
              <w:left w:val="single" w:sz="4" w:space="0" w:color="auto"/>
              <w:bottom w:val="single" w:sz="4" w:space="0" w:color="auto"/>
              <w:right w:val="single" w:sz="4" w:space="0" w:color="auto"/>
            </w:tcBorders>
            <w:shd w:val="clear" w:color="auto" w:fill="auto"/>
            <w:vAlign w:val="center"/>
          </w:tcPr>
          <w:p w14:paraId="57DA0078" w14:textId="5B91CAB8" w:rsidR="0013558B" w:rsidRPr="00C84BAB" w:rsidRDefault="0013558B" w:rsidP="0013558B">
            <w:pPr>
              <w:spacing w:after="0" w:line="240" w:lineRule="auto"/>
              <w:rPr>
                <w:rFonts w:eastAsia="Times New Roman"/>
                <w:color w:val="000000"/>
                <w:sz w:val="24"/>
                <w:szCs w:val="24"/>
              </w:rPr>
            </w:pPr>
            <w:r>
              <w:rPr>
                <w:color w:val="000000"/>
                <w:sz w:val="24"/>
              </w:rPr>
              <w:t>Área total del Grupo de PPI</w:t>
            </w:r>
          </w:p>
        </w:tc>
        <w:tc>
          <w:tcPr>
            <w:tcW w:w="2206" w:type="pct"/>
            <w:tcBorders>
              <w:top w:val="nil"/>
              <w:left w:val="nil"/>
              <w:bottom w:val="single" w:sz="4" w:space="0" w:color="auto"/>
              <w:right w:val="single" w:sz="4" w:space="0" w:color="auto"/>
            </w:tcBorders>
            <w:shd w:val="clear" w:color="auto" w:fill="auto"/>
            <w:vAlign w:val="center"/>
          </w:tcPr>
          <w:p w14:paraId="6150E385" w14:textId="77777777" w:rsidR="0013558B" w:rsidRPr="00C84BAB" w:rsidRDefault="0013558B" w:rsidP="0013558B">
            <w:pPr>
              <w:spacing w:after="0" w:line="240" w:lineRule="auto"/>
              <w:jc w:val="center"/>
              <w:rPr>
                <w:rFonts w:eastAsia="Times New Roman"/>
                <w:color w:val="000000"/>
                <w:sz w:val="24"/>
                <w:szCs w:val="24"/>
              </w:rPr>
            </w:pPr>
          </w:p>
        </w:tc>
      </w:tr>
      <w:tr w:rsidR="003C7DA2" w:rsidRPr="00C84BAB" w14:paraId="6D20D72D" w14:textId="77777777" w:rsidTr="003226B0">
        <w:trPr>
          <w:gridAfter w:val="1"/>
          <w:wAfter w:w="973" w:type="pct"/>
          <w:trHeight w:val="692"/>
        </w:trPr>
        <w:tc>
          <w:tcPr>
            <w:tcW w:w="1821" w:type="pct"/>
            <w:gridSpan w:val="2"/>
            <w:tcBorders>
              <w:top w:val="nil"/>
              <w:left w:val="single" w:sz="4" w:space="0" w:color="auto"/>
              <w:bottom w:val="single" w:sz="4" w:space="0" w:color="auto"/>
              <w:right w:val="single" w:sz="4" w:space="0" w:color="auto"/>
            </w:tcBorders>
            <w:shd w:val="clear" w:color="auto" w:fill="auto"/>
            <w:vAlign w:val="center"/>
          </w:tcPr>
          <w:p w14:paraId="60A5CAA0" w14:textId="70999301" w:rsidR="003C7DA2" w:rsidRPr="00C84BAB" w:rsidRDefault="003C7DA2" w:rsidP="00F12704">
            <w:pPr>
              <w:spacing w:after="0" w:line="240" w:lineRule="auto"/>
              <w:rPr>
                <w:rFonts w:eastAsia="Times New Roman"/>
                <w:color w:val="000000"/>
                <w:sz w:val="24"/>
                <w:szCs w:val="24"/>
              </w:rPr>
            </w:pPr>
            <w:r>
              <w:rPr>
                <w:color w:val="000000"/>
                <w:sz w:val="24"/>
              </w:rPr>
              <w:t xml:space="preserve">Detalles del Grupo de PPI que está realizando una </w:t>
            </w:r>
            <w:r>
              <w:rPr>
                <w:color w:val="000000" w:themeColor="text1"/>
                <w:sz w:val="24"/>
              </w:rPr>
              <w:t>nueva plantación o expansión de parcelas existentes</w:t>
            </w:r>
          </w:p>
        </w:tc>
        <w:tc>
          <w:tcPr>
            <w:tcW w:w="2206" w:type="pct"/>
            <w:tcBorders>
              <w:top w:val="nil"/>
              <w:left w:val="nil"/>
              <w:bottom w:val="single" w:sz="4" w:space="0" w:color="auto"/>
              <w:right w:val="single" w:sz="4" w:space="0" w:color="auto"/>
            </w:tcBorders>
            <w:shd w:val="clear" w:color="auto" w:fill="auto"/>
            <w:vAlign w:val="center"/>
          </w:tcPr>
          <w:p w14:paraId="535B3583" w14:textId="00F33121" w:rsidR="003C7DA2" w:rsidRPr="00AD2382" w:rsidRDefault="001603E9" w:rsidP="001603E9">
            <w:pPr>
              <w:spacing w:after="0" w:line="240" w:lineRule="auto"/>
              <w:jc w:val="center"/>
              <w:rPr>
                <w:rFonts w:eastAsia="Times New Roman"/>
                <w:color w:val="000000"/>
                <w:sz w:val="20"/>
                <w:szCs w:val="24"/>
              </w:rPr>
            </w:pPr>
            <w:r>
              <w:rPr>
                <w:b/>
                <w:color w:val="000000"/>
                <w:sz w:val="20"/>
              </w:rPr>
              <w:t>Completar en el Anexo 1</w:t>
            </w:r>
          </w:p>
        </w:tc>
      </w:tr>
      <w:tr w:rsidR="0013558B" w:rsidRPr="00C84BAB" w14:paraId="2DD7B952" w14:textId="4473A7A0" w:rsidTr="003226B0">
        <w:trPr>
          <w:trHeight w:val="985"/>
        </w:trPr>
        <w:tc>
          <w:tcPr>
            <w:tcW w:w="1821" w:type="pct"/>
            <w:gridSpan w:val="2"/>
            <w:tcBorders>
              <w:top w:val="nil"/>
              <w:left w:val="single" w:sz="4" w:space="0" w:color="auto"/>
              <w:bottom w:val="single" w:sz="4" w:space="0" w:color="auto"/>
              <w:right w:val="single" w:sz="4" w:space="0" w:color="auto"/>
            </w:tcBorders>
            <w:shd w:val="clear" w:color="auto" w:fill="auto"/>
            <w:vAlign w:val="center"/>
          </w:tcPr>
          <w:p w14:paraId="577F5F36" w14:textId="7298CD97" w:rsidR="0013558B" w:rsidRPr="00C84BAB" w:rsidRDefault="0013558B" w:rsidP="0013558B">
            <w:pPr>
              <w:spacing w:after="0" w:line="240" w:lineRule="auto"/>
              <w:rPr>
                <w:rFonts w:eastAsia="Times New Roman"/>
                <w:color w:val="000000"/>
                <w:sz w:val="24"/>
                <w:szCs w:val="24"/>
              </w:rPr>
            </w:pPr>
            <w:r>
              <w:rPr>
                <w:sz w:val="24"/>
              </w:rPr>
              <w:t>Datos vectoriales georreferenciados (archivos Shapefile) que indiquen los límites legales de las unidades de manejo</w:t>
            </w:r>
          </w:p>
        </w:tc>
        <w:tc>
          <w:tcPr>
            <w:tcW w:w="2206" w:type="pct"/>
            <w:tcBorders>
              <w:top w:val="nil"/>
              <w:left w:val="nil"/>
              <w:bottom w:val="single" w:sz="4" w:space="0" w:color="auto"/>
              <w:right w:val="single" w:sz="4" w:space="0" w:color="auto"/>
            </w:tcBorders>
            <w:shd w:val="clear" w:color="auto" w:fill="auto"/>
            <w:vAlign w:val="center"/>
          </w:tcPr>
          <w:p w14:paraId="4C7489CF" w14:textId="5DF9D808" w:rsidR="0013558B" w:rsidRPr="00897677" w:rsidRDefault="003226B0" w:rsidP="001D74E9">
            <w:pPr>
              <w:spacing w:after="0" w:line="240" w:lineRule="auto"/>
              <w:jc w:val="center"/>
              <w:rPr>
                <w:rFonts w:eastAsia="Times New Roman"/>
                <w:b/>
                <w:color w:val="000000"/>
                <w:sz w:val="20"/>
                <w:szCs w:val="24"/>
              </w:rPr>
            </w:pPr>
            <w:r>
              <w:rPr>
                <w:b/>
                <w:color w:val="000000"/>
                <w:sz w:val="20"/>
              </w:rPr>
              <w:t>Sección 2.1 y Presentación en una carpeta</w:t>
            </w:r>
          </w:p>
        </w:tc>
        <w:tc>
          <w:tcPr>
            <w:tcW w:w="973" w:type="pct"/>
            <w:vAlign w:val="center"/>
          </w:tcPr>
          <w:p w14:paraId="23F283FC" w14:textId="77777777" w:rsidR="0013558B" w:rsidRPr="00C84BAB" w:rsidRDefault="0013558B" w:rsidP="0013558B">
            <w:pPr>
              <w:rPr>
                <w:sz w:val="24"/>
                <w:szCs w:val="24"/>
              </w:rPr>
            </w:pPr>
          </w:p>
        </w:tc>
      </w:tr>
      <w:tr w:rsidR="00897677" w:rsidRPr="00C84BAB" w14:paraId="66D23D6C" w14:textId="77777777" w:rsidTr="003226B0">
        <w:trPr>
          <w:gridAfter w:val="1"/>
          <w:wAfter w:w="973" w:type="pct"/>
          <w:trHeight w:val="433"/>
        </w:trPr>
        <w:tc>
          <w:tcPr>
            <w:tcW w:w="1821" w:type="pct"/>
            <w:gridSpan w:val="2"/>
            <w:tcBorders>
              <w:top w:val="single" w:sz="4" w:space="0" w:color="auto"/>
              <w:left w:val="single" w:sz="4" w:space="0" w:color="auto"/>
              <w:right w:val="single" w:sz="4" w:space="0" w:color="auto"/>
            </w:tcBorders>
            <w:shd w:val="clear" w:color="auto" w:fill="auto"/>
            <w:vAlign w:val="center"/>
          </w:tcPr>
          <w:p w14:paraId="31EE9F72" w14:textId="03530BB7" w:rsidR="00897677" w:rsidRPr="00C84BAB" w:rsidRDefault="00897677" w:rsidP="00B67280">
            <w:pPr>
              <w:spacing w:after="0" w:line="240" w:lineRule="auto"/>
              <w:rPr>
                <w:rFonts w:eastAsia="Times New Roman"/>
                <w:color w:val="000000"/>
                <w:sz w:val="24"/>
                <w:szCs w:val="24"/>
              </w:rPr>
            </w:pPr>
            <w:r>
              <w:rPr>
                <w:color w:val="000000"/>
                <w:sz w:val="24"/>
              </w:rPr>
              <w:t xml:space="preserve">Escrituras de propiedad de la tierra </w:t>
            </w:r>
          </w:p>
        </w:tc>
        <w:tc>
          <w:tcPr>
            <w:tcW w:w="2206" w:type="pct"/>
            <w:tcBorders>
              <w:top w:val="single" w:sz="4" w:space="0" w:color="auto"/>
              <w:left w:val="nil"/>
              <w:bottom w:val="single" w:sz="4" w:space="0" w:color="auto"/>
              <w:right w:val="single" w:sz="4" w:space="0" w:color="auto"/>
            </w:tcBorders>
            <w:shd w:val="clear" w:color="auto" w:fill="auto"/>
            <w:vAlign w:val="center"/>
          </w:tcPr>
          <w:p w14:paraId="2A67AFDB" w14:textId="6109E8A4" w:rsidR="00897677" w:rsidRPr="00AD2382" w:rsidRDefault="00B30F5C" w:rsidP="00897677">
            <w:pPr>
              <w:spacing w:after="0" w:line="240" w:lineRule="auto"/>
              <w:jc w:val="center"/>
              <w:rPr>
                <w:rFonts w:eastAsia="Times New Roman"/>
                <w:color w:val="000000"/>
                <w:sz w:val="20"/>
                <w:szCs w:val="24"/>
              </w:rPr>
            </w:pPr>
            <w:r>
              <w:rPr>
                <w:b/>
                <w:color w:val="000000"/>
                <w:sz w:val="20"/>
              </w:rPr>
              <w:t>Adjuntar si está disponible / No disponible (Indicar)</w:t>
            </w:r>
          </w:p>
        </w:tc>
      </w:tr>
      <w:tr w:rsidR="0013558B" w:rsidRPr="00C84BAB" w14:paraId="6431C2CB" w14:textId="77777777" w:rsidTr="003226B0">
        <w:trPr>
          <w:gridAfter w:val="1"/>
          <w:wAfter w:w="973" w:type="pct"/>
          <w:trHeight w:val="539"/>
        </w:trPr>
        <w:tc>
          <w:tcPr>
            <w:tcW w:w="886" w:type="pct"/>
            <w:vMerge w:val="restart"/>
            <w:tcBorders>
              <w:top w:val="single" w:sz="4" w:space="0" w:color="auto"/>
              <w:left w:val="single" w:sz="4" w:space="0" w:color="auto"/>
              <w:right w:val="single" w:sz="4" w:space="0" w:color="auto"/>
            </w:tcBorders>
            <w:shd w:val="clear" w:color="auto" w:fill="auto"/>
            <w:vAlign w:val="center"/>
          </w:tcPr>
          <w:p w14:paraId="15F0E19C" w14:textId="4AFF94DD" w:rsidR="0013558B" w:rsidRPr="00C84BAB" w:rsidRDefault="0013558B" w:rsidP="0013558B">
            <w:pPr>
              <w:spacing w:after="0" w:line="240" w:lineRule="auto"/>
              <w:jc w:val="center"/>
              <w:rPr>
                <w:rFonts w:eastAsia="Times New Roman"/>
                <w:color w:val="000000"/>
                <w:sz w:val="24"/>
                <w:szCs w:val="24"/>
              </w:rPr>
            </w:pPr>
            <w:r>
              <w:rPr>
                <w:color w:val="000000"/>
                <w:sz w:val="24"/>
              </w:rPr>
              <w:t>Evaluación de AVC*</w:t>
            </w:r>
          </w:p>
          <w:p w14:paraId="2D8F4917" w14:textId="76201AE6" w:rsidR="0013558B" w:rsidRPr="00C84BAB" w:rsidRDefault="0013558B" w:rsidP="0013558B">
            <w:pPr>
              <w:spacing w:after="0" w:line="240" w:lineRule="auto"/>
              <w:jc w:val="center"/>
              <w:rPr>
                <w:rFonts w:eastAsia="Times New Roman"/>
                <w:color w:val="000000"/>
                <w:sz w:val="24"/>
                <w:szCs w:val="24"/>
              </w:rPr>
            </w:pPr>
            <w:r>
              <w:rPr>
                <w:color w:val="000000"/>
                <w:sz w:val="24"/>
              </w:rPr>
              <w:t>(para adjuntar con la presentación)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7F5882D" w14:textId="7BDE35B6" w:rsidR="0013558B" w:rsidRPr="00C84BAB" w:rsidRDefault="0013558B" w:rsidP="0013558B">
            <w:pPr>
              <w:spacing w:after="0" w:line="240" w:lineRule="auto"/>
              <w:rPr>
                <w:rFonts w:eastAsia="Times New Roman"/>
                <w:color w:val="000000"/>
                <w:sz w:val="24"/>
                <w:szCs w:val="24"/>
              </w:rPr>
            </w:pPr>
            <w:r>
              <w:rPr>
                <w:color w:val="000000"/>
                <w:sz w:val="24"/>
              </w:rPr>
              <w:t>Fecha de realización</w:t>
            </w:r>
          </w:p>
        </w:tc>
        <w:tc>
          <w:tcPr>
            <w:tcW w:w="2206" w:type="pct"/>
            <w:tcBorders>
              <w:top w:val="single" w:sz="4" w:space="0" w:color="auto"/>
              <w:left w:val="nil"/>
              <w:bottom w:val="single" w:sz="4" w:space="0" w:color="auto"/>
              <w:right w:val="single" w:sz="4" w:space="0" w:color="auto"/>
            </w:tcBorders>
            <w:shd w:val="clear" w:color="auto" w:fill="auto"/>
            <w:vAlign w:val="center"/>
          </w:tcPr>
          <w:p w14:paraId="08999CB8" w14:textId="094827BC" w:rsidR="0013558B" w:rsidRPr="00C84BAB" w:rsidRDefault="0013558B" w:rsidP="0013558B">
            <w:pPr>
              <w:spacing w:after="0" w:line="240" w:lineRule="auto"/>
              <w:jc w:val="center"/>
              <w:rPr>
                <w:rFonts w:eastAsia="Times New Roman"/>
                <w:color w:val="000000"/>
                <w:sz w:val="24"/>
                <w:szCs w:val="24"/>
              </w:rPr>
            </w:pPr>
          </w:p>
        </w:tc>
      </w:tr>
      <w:tr w:rsidR="0013558B" w:rsidRPr="00C84BAB" w14:paraId="51CFA87B" w14:textId="77777777" w:rsidTr="003226B0">
        <w:trPr>
          <w:gridAfter w:val="1"/>
          <w:wAfter w:w="973" w:type="pct"/>
          <w:trHeight w:val="573"/>
        </w:trPr>
        <w:tc>
          <w:tcPr>
            <w:tcW w:w="886" w:type="pct"/>
            <w:vMerge/>
            <w:tcBorders>
              <w:left w:val="single" w:sz="4" w:space="0" w:color="auto"/>
              <w:bottom w:val="single" w:sz="4" w:space="0" w:color="auto"/>
              <w:right w:val="single" w:sz="4" w:space="0" w:color="auto"/>
            </w:tcBorders>
            <w:shd w:val="clear" w:color="auto" w:fill="auto"/>
            <w:vAlign w:val="center"/>
          </w:tcPr>
          <w:p w14:paraId="78C3F119" w14:textId="694D7756" w:rsidR="0013558B" w:rsidRPr="00C84BAB" w:rsidRDefault="0013558B" w:rsidP="0013558B">
            <w:pPr>
              <w:spacing w:after="0" w:line="240" w:lineRule="auto"/>
              <w:jc w:val="center"/>
              <w:rPr>
                <w:rFonts w:eastAsia="Times New Roman"/>
                <w:color w:val="000000"/>
                <w:sz w:val="24"/>
                <w:szCs w:val="24"/>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40ACB59" w14:textId="549F7025" w:rsidR="0013558B" w:rsidRPr="00C84BAB" w:rsidRDefault="0013558B" w:rsidP="0013558B">
            <w:pPr>
              <w:spacing w:after="0" w:line="240" w:lineRule="auto"/>
              <w:rPr>
                <w:rFonts w:eastAsia="Times New Roman"/>
                <w:color w:val="000000"/>
                <w:sz w:val="24"/>
                <w:szCs w:val="24"/>
              </w:rPr>
            </w:pPr>
            <w:r>
              <w:rPr>
                <w:color w:val="000000"/>
                <w:sz w:val="24"/>
              </w:rPr>
              <w:t>Fecha de emisión del informe</w:t>
            </w:r>
          </w:p>
        </w:tc>
        <w:tc>
          <w:tcPr>
            <w:tcW w:w="2206" w:type="pct"/>
            <w:tcBorders>
              <w:top w:val="single" w:sz="4" w:space="0" w:color="auto"/>
              <w:left w:val="nil"/>
              <w:bottom w:val="single" w:sz="4" w:space="0" w:color="auto"/>
              <w:right w:val="single" w:sz="4" w:space="0" w:color="auto"/>
            </w:tcBorders>
            <w:shd w:val="clear" w:color="auto" w:fill="auto"/>
            <w:vAlign w:val="center"/>
          </w:tcPr>
          <w:p w14:paraId="7B65878A" w14:textId="1F1B1508" w:rsidR="0013558B" w:rsidRPr="00C84BAB" w:rsidRDefault="0013558B" w:rsidP="0013558B">
            <w:pPr>
              <w:spacing w:after="0" w:line="240" w:lineRule="auto"/>
              <w:jc w:val="center"/>
              <w:rPr>
                <w:rFonts w:eastAsia="Times New Roman"/>
                <w:color w:val="000000"/>
                <w:sz w:val="24"/>
                <w:szCs w:val="24"/>
              </w:rPr>
            </w:pPr>
          </w:p>
        </w:tc>
      </w:tr>
    </w:tbl>
    <w:p w14:paraId="50170052" w14:textId="02CFA8B6" w:rsidR="001F7AD1" w:rsidRPr="00796BAC" w:rsidRDefault="001F7AD1" w:rsidP="00C434A1">
      <w:pPr>
        <w:spacing w:after="0" w:line="240" w:lineRule="auto"/>
        <w:rPr>
          <w:sz w:val="20"/>
          <w:szCs w:val="20"/>
        </w:rPr>
      </w:pPr>
    </w:p>
    <w:p w14:paraId="719C29C2" w14:textId="4C379268" w:rsidR="00F35AEE" w:rsidRPr="00B67280" w:rsidRDefault="0099291A" w:rsidP="00796BAC">
      <w:pPr>
        <w:jc w:val="both"/>
        <w:rPr>
          <w:rFonts w:cstheme="minorHAnsi"/>
          <w:sz w:val="20"/>
          <w:szCs w:val="20"/>
        </w:rPr>
      </w:pPr>
      <w:r>
        <w:rPr>
          <w:sz w:val="20"/>
        </w:rPr>
        <w:t xml:space="preserve">* Nota: Adjuntar los informes pertinentes utilizados como referencia para la IRUT. </w:t>
      </w:r>
    </w:p>
    <w:p w14:paraId="0C13D8E0" w14:textId="77777777" w:rsidR="00AD2382" w:rsidRPr="00F35AEE" w:rsidRDefault="00AD2382" w:rsidP="00AD2382">
      <w:pPr>
        <w:pStyle w:val="ListParagraph"/>
        <w:jc w:val="both"/>
        <w:rPr>
          <w:rFonts w:cstheme="minorHAnsi"/>
          <w:sz w:val="20"/>
          <w:szCs w:val="20"/>
        </w:rPr>
      </w:pPr>
    </w:p>
    <w:p w14:paraId="7387F5E7" w14:textId="150CC3AB" w:rsidR="001F7AD1" w:rsidRPr="0013558B" w:rsidRDefault="001F7AD1" w:rsidP="00796BAC">
      <w:pPr>
        <w:jc w:val="both"/>
        <w:rPr>
          <w:sz w:val="20"/>
          <w:szCs w:val="20"/>
        </w:rPr>
      </w:pPr>
      <w:r>
        <w:br w:type="page"/>
      </w:r>
    </w:p>
    <w:p w14:paraId="32E0F3B7" w14:textId="77777777" w:rsidR="001F7AD1" w:rsidRDefault="001F7AD1" w:rsidP="00C434A1">
      <w:pPr>
        <w:spacing w:after="0" w:line="240" w:lineRule="auto"/>
        <w:rPr>
          <w:b/>
          <w:sz w:val="28"/>
          <w:szCs w:val="28"/>
        </w:rPr>
        <w:sectPr w:rsidR="001F7AD1" w:rsidSect="006B4242">
          <w:footerReference w:type="even" r:id="rId10"/>
          <w:footerReference w:type="default" r:id="rId11"/>
          <w:headerReference w:type="first" r:id="rId12"/>
          <w:footerReference w:type="first" r:id="rId13"/>
          <w:pgSz w:w="11907" w:h="16839" w:code="9"/>
          <w:pgMar w:top="993" w:right="1134" w:bottom="1440" w:left="1134" w:header="720" w:footer="720" w:gutter="0"/>
          <w:pgNumType w:start="1"/>
          <w:cols w:space="720"/>
          <w:docGrid w:linePitch="360"/>
        </w:sectPr>
      </w:pPr>
    </w:p>
    <w:p w14:paraId="6445C2B1" w14:textId="54E03E51" w:rsidR="0099291A" w:rsidRPr="00D50A0C" w:rsidRDefault="009633D1" w:rsidP="00C426C7">
      <w:pPr>
        <w:pStyle w:val="ListParagraph"/>
        <w:numPr>
          <w:ilvl w:val="0"/>
          <w:numId w:val="22"/>
        </w:numPr>
        <w:spacing w:line="240" w:lineRule="auto"/>
        <w:rPr>
          <w:b/>
          <w:sz w:val="28"/>
          <w:szCs w:val="24"/>
        </w:rPr>
      </w:pPr>
      <w:r>
        <w:rPr>
          <w:b/>
          <w:sz w:val="28"/>
        </w:rPr>
        <w:lastRenderedPageBreak/>
        <w:t>Resultados</w:t>
      </w:r>
    </w:p>
    <w:p w14:paraId="6C5CE8BE" w14:textId="2FF86A24" w:rsidR="006742B3" w:rsidRPr="00C84BAB" w:rsidRDefault="00A317D9" w:rsidP="003B2E83">
      <w:pPr>
        <w:spacing w:after="0" w:line="240" w:lineRule="auto"/>
        <w:jc w:val="both"/>
        <w:rPr>
          <w:sz w:val="24"/>
          <w:szCs w:val="24"/>
        </w:rPr>
      </w:pPr>
      <w:r>
        <w:rPr>
          <w:sz w:val="24"/>
        </w:rPr>
        <w:t>El pequeño productor independiente que tenga la intención de despejar parcelas para una nueva plantación o una expansión de parcelas existentes deberá presentar mapas que describan los límites de la nueva plantación o expansión propuesta.  La RSPO mapea las plantaciones de palma de aceite de sus miembros usando archivos de forma poligonal con formato Shapefile. Por lo tanto, los pequeños propietarios independientes que deseen ampliar sus parcelas tendrán que presentar archivos poligonales en formato Shapefile. Un polígono es una figura geométrica cerrada definida por una secuencia de coordenadas X e Y conectadas, donde la primera y la última coordenada son las mismas. Los polígonos ofrecen información sobre la ubicación, la longitud y el tamaño del área de interés. Por lo tanto, son adecuados para ser usados para la IRUT-PPI. Consulte la guía sobre los pasos para crear un nuevo archivo poligonal en formato Shapefile.</w:t>
      </w:r>
    </w:p>
    <w:p w14:paraId="07904358" w14:textId="77777777" w:rsidR="00A317D9" w:rsidRPr="00C84BAB" w:rsidRDefault="00A317D9" w:rsidP="0099291A">
      <w:pPr>
        <w:spacing w:after="0" w:line="240" w:lineRule="auto"/>
        <w:rPr>
          <w:sz w:val="24"/>
          <w:szCs w:val="24"/>
        </w:rPr>
      </w:pPr>
    </w:p>
    <w:p w14:paraId="51D6383B" w14:textId="7F84E7D2" w:rsidR="001F631B" w:rsidRPr="00D50A0C" w:rsidRDefault="00187BAD" w:rsidP="00CD5B05">
      <w:pPr>
        <w:pStyle w:val="ListParagraph"/>
        <w:numPr>
          <w:ilvl w:val="1"/>
          <w:numId w:val="22"/>
        </w:numPr>
        <w:spacing w:line="240" w:lineRule="auto"/>
        <w:rPr>
          <w:b/>
          <w:bCs/>
          <w:sz w:val="28"/>
          <w:szCs w:val="32"/>
        </w:rPr>
      </w:pPr>
      <w:r>
        <w:rPr>
          <w:b/>
          <w:sz w:val="28"/>
        </w:rPr>
        <w:t xml:space="preserve"> Cuadro de datos poligonales </w:t>
      </w:r>
    </w:p>
    <w:tbl>
      <w:tblPr>
        <w:tblStyle w:val="TableGrid"/>
        <w:tblW w:w="14449" w:type="dxa"/>
        <w:tblInd w:w="5" w:type="dxa"/>
        <w:tblLayout w:type="fixed"/>
        <w:tblLook w:val="04A0" w:firstRow="1" w:lastRow="0" w:firstColumn="1" w:lastColumn="0" w:noHBand="0" w:noVBand="1"/>
      </w:tblPr>
      <w:tblGrid>
        <w:gridCol w:w="699"/>
        <w:gridCol w:w="851"/>
        <w:gridCol w:w="3543"/>
        <w:gridCol w:w="4395"/>
        <w:gridCol w:w="4961"/>
      </w:tblGrid>
      <w:tr w:rsidR="008D547D" w:rsidRPr="00C84BAB" w14:paraId="331270D5" w14:textId="7DF14D0E" w:rsidTr="00E80AF3">
        <w:trPr>
          <w:trHeight w:val="341"/>
        </w:trPr>
        <w:tc>
          <w:tcPr>
            <w:tcW w:w="699" w:type="dxa"/>
          </w:tcPr>
          <w:p w14:paraId="56B38666" w14:textId="1675A1A3" w:rsidR="008D547D" w:rsidRPr="00D50A0C" w:rsidRDefault="008D547D" w:rsidP="006742B3">
            <w:pPr>
              <w:rPr>
                <w:b/>
                <w:sz w:val="20"/>
                <w:szCs w:val="20"/>
              </w:rPr>
            </w:pPr>
            <w:r>
              <w:rPr>
                <w:b/>
                <w:sz w:val="20"/>
              </w:rPr>
              <w:t>Núm.</w:t>
            </w:r>
          </w:p>
        </w:tc>
        <w:tc>
          <w:tcPr>
            <w:tcW w:w="851" w:type="dxa"/>
          </w:tcPr>
          <w:p w14:paraId="2479F994" w14:textId="57E6014C" w:rsidR="008D547D" w:rsidRPr="00D50A0C" w:rsidRDefault="008D547D" w:rsidP="006742B3">
            <w:pPr>
              <w:rPr>
                <w:b/>
                <w:sz w:val="20"/>
                <w:szCs w:val="20"/>
              </w:rPr>
            </w:pPr>
            <w:r>
              <w:rPr>
                <w:b/>
                <w:sz w:val="20"/>
              </w:rPr>
              <w:t>ID Parcela</w:t>
            </w:r>
          </w:p>
        </w:tc>
        <w:tc>
          <w:tcPr>
            <w:tcW w:w="3543" w:type="dxa"/>
          </w:tcPr>
          <w:p w14:paraId="262A5190" w14:textId="34CDF875" w:rsidR="008D547D" w:rsidRPr="00D50A0C" w:rsidRDefault="008D547D" w:rsidP="006742B3">
            <w:pPr>
              <w:rPr>
                <w:b/>
                <w:sz w:val="20"/>
                <w:szCs w:val="20"/>
              </w:rPr>
            </w:pPr>
            <w:r>
              <w:rPr>
                <w:b/>
                <w:sz w:val="20"/>
              </w:rPr>
              <w:t>Polígono claramente delineado de una concesión de un PPI:</w:t>
            </w:r>
          </w:p>
        </w:tc>
        <w:tc>
          <w:tcPr>
            <w:tcW w:w="4395" w:type="dxa"/>
          </w:tcPr>
          <w:p w14:paraId="4087C161" w14:textId="56049CF1" w:rsidR="008D547D" w:rsidRPr="00D50A0C" w:rsidRDefault="008D547D" w:rsidP="006742B3">
            <w:pPr>
              <w:rPr>
                <w:b/>
                <w:sz w:val="20"/>
                <w:szCs w:val="20"/>
              </w:rPr>
            </w:pPr>
            <w:r>
              <w:rPr>
                <w:b/>
                <w:sz w:val="20"/>
              </w:rPr>
              <w:t>Polígono del Área de AVC dentro de una parcela de un PPI</w:t>
            </w:r>
          </w:p>
        </w:tc>
        <w:tc>
          <w:tcPr>
            <w:tcW w:w="4961" w:type="dxa"/>
          </w:tcPr>
          <w:p w14:paraId="2D261F2D" w14:textId="52BE29DE" w:rsidR="008D547D" w:rsidRPr="00D50A0C" w:rsidRDefault="008D547D" w:rsidP="006742B3">
            <w:pPr>
              <w:rPr>
                <w:b/>
                <w:sz w:val="20"/>
                <w:szCs w:val="20"/>
              </w:rPr>
            </w:pPr>
            <w:r>
              <w:rPr>
                <w:b/>
                <w:sz w:val="20"/>
              </w:rPr>
              <w:t>Polígono claramente delineado de la parcela de un PPI destinado a una nueva plantación o expansión</w:t>
            </w:r>
          </w:p>
        </w:tc>
      </w:tr>
      <w:tr w:rsidR="008D547D" w:rsidRPr="00C84BAB" w14:paraId="241AE9DC" w14:textId="2A86DC63" w:rsidTr="00E80AF3">
        <w:trPr>
          <w:trHeight w:val="5028"/>
        </w:trPr>
        <w:tc>
          <w:tcPr>
            <w:tcW w:w="699" w:type="dxa"/>
          </w:tcPr>
          <w:p w14:paraId="3A247E0B" w14:textId="39C6B8D1" w:rsidR="008D547D" w:rsidRPr="00D50A0C" w:rsidRDefault="008D547D" w:rsidP="006742B3">
            <w:pPr>
              <w:rPr>
                <w:sz w:val="20"/>
                <w:szCs w:val="20"/>
              </w:rPr>
            </w:pPr>
            <w:r>
              <w:rPr>
                <w:sz w:val="20"/>
              </w:rPr>
              <w:t>1</w:t>
            </w:r>
          </w:p>
        </w:tc>
        <w:tc>
          <w:tcPr>
            <w:tcW w:w="851" w:type="dxa"/>
          </w:tcPr>
          <w:p w14:paraId="1F11540C" w14:textId="1D56EC2D" w:rsidR="008D547D" w:rsidRPr="00D50A0C" w:rsidRDefault="008D547D" w:rsidP="006742B3">
            <w:pPr>
              <w:rPr>
                <w:sz w:val="20"/>
                <w:szCs w:val="20"/>
              </w:rPr>
            </w:pPr>
          </w:p>
        </w:tc>
        <w:tc>
          <w:tcPr>
            <w:tcW w:w="3543" w:type="dxa"/>
          </w:tcPr>
          <w:p w14:paraId="4F5A0245" w14:textId="20A92191" w:rsidR="008D547D" w:rsidRPr="00D50A0C" w:rsidRDefault="008D547D" w:rsidP="006742B3">
            <w:pPr>
              <w:spacing w:before="240"/>
              <w:rPr>
                <w:sz w:val="20"/>
                <w:szCs w:val="20"/>
              </w:rPr>
            </w:pPr>
          </w:p>
        </w:tc>
        <w:tc>
          <w:tcPr>
            <w:tcW w:w="4395" w:type="dxa"/>
          </w:tcPr>
          <w:p w14:paraId="71BA841E" w14:textId="77777777" w:rsidR="008D547D" w:rsidRPr="00D50A0C" w:rsidRDefault="008D547D" w:rsidP="006742B3">
            <w:pPr>
              <w:rPr>
                <w:sz w:val="20"/>
                <w:szCs w:val="20"/>
              </w:rPr>
            </w:pPr>
          </w:p>
          <w:p w14:paraId="4B15F312" w14:textId="7B027E56" w:rsidR="008D547D" w:rsidRPr="00D50A0C" w:rsidRDefault="008D547D" w:rsidP="006742B3">
            <w:pPr>
              <w:rPr>
                <w:sz w:val="20"/>
                <w:szCs w:val="20"/>
              </w:rPr>
            </w:pPr>
          </w:p>
        </w:tc>
        <w:tc>
          <w:tcPr>
            <w:tcW w:w="4961" w:type="dxa"/>
          </w:tcPr>
          <w:p w14:paraId="43064411" w14:textId="77777777" w:rsidR="008D547D" w:rsidRPr="00D50A0C" w:rsidRDefault="008D547D" w:rsidP="006742B3">
            <w:pPr>
              <w:rPr>
                <w:sz w:val="20"/>
                <w:szCs w:val="20"/>
              </w:rPr>
            </w:pPr>
          </w:p>
          <w:p w14:paraId="12C1900B" w14:textId="3A9FDA69" w:rsidR="008D547D" w:rsidRPr="00D50A0C" w:rsidRDefault="008D547D" w:rsidP="006742B3">
            <w:pPr>
              <w:rPr>
                <w:sz w:val="20"/>
                <w:szCs w:val="20"/>
              </w:rPr>
            </w:pPr>
          </w:p>
        </w:tc>
      </w:tr>
      <w:tr w:rsidR="00CD5B05" w:rsidRPr="00C84BAB" w14:paraId="7EA91096" w14:textId="77777777" w:rsidTr="00E80AF3">
        <w:trPr>
          <w:trHeight w:val="699"/>
        </w:trPr>
        <w:tc>
          <w:tcPr>
            <w:tcW w:w="699" w:type="dxa"/>
          </w:tcPr>
          <w:p w14:paraId="45AA5C1F" w14:textId="22655A13" w:rsidR="00CD5B05" w:rsidRPr="00D50A0C" w:rsidRDefault="00CD5B05" w:rsidP="00CD5B05">
            <w:pPr>
              <w:rPr>
                <w:sz w:val="20"/>
                <w:szCs w:val="20"/>
              </w:rPr>
            </w:pPr>
            <w:r>
              <w:rPr>
                <w:b/>
                <w:sz w:val="20"/>
              </w:rPr>
              <w:lastRenderedPageBreak/>
              <w:t>Núm.</w:t>
            </w:r>
          </w:p>
        </w:tc>
        <w:tc>
          <w:tcPr>
            <w:tcW w:w="851" w:type="dxa"/>
          </w:tcPr>
          <w:p w14:paraId="339CF9DD" w14:textId="5EB78EC0" w:rsidR="00CD5B05" w:rsidRPr="00D50A0C" w:rsidRDefault="00CD5B05" w:rsidP="00CD5B05">
            <w:pPr>
              <w:rPr>
                <w:sz w:val="20"/>
                <w:szCs w:val="20"/>
              </w:rPr>
            </w:pPr>
            <w:r>
              <w:rPr>
                <w:b/>
                <w:sz w:val="20"/>
              </w:rPr>
              <w:t>ID Parcela</w:t>
            </w:r>
          </w:p>
        </w:tc>
        <w:tc>
          <w:tcPr>
            <w:tcW w:w="3543" w:type="dxa"/>
          </w:tcPr>
          <w:p w14:paraId="7C30D2BF" w14:textId="705F0D10" w:rsidR="00CD5B05" w:rsidRPr="00E80AF3" w:rsidRDefault="00CD5B05" w:rsidP="00E80AF3">
            <w:pPr>
              <w:rPr>
                <w:b/>
                <w:sz w:val="20"/>
                <w:szCs w:val="20"/>
              </w:rPr>
            </w:pPr>
            <w:r>
              <w:rPr>
                <w:b/>
                <w:sz w:val="20"/>
              </w:rPr>
              <w:t>Polígono claramente delineado de una concesión de un PPI:</w:t>
            </w:r>
          </w:p>
        </w:tc>
        <w:tc>
          <w:tcPr>
            <w:tcW w:w="4395" w:type="dxa"/>
          </w:tcPr>
          <w:p w14:paraId="7811DB0D" w14:textId="67D24F1A" w:rsidR="00CD5B05" w:rsidRPr="00D50A0C" w:rsidRDefault="00CD5B05" w:rsidP="00CD5B05">
            <w:pPr>
              <w:rPr>
                <w:sz w:val="20"/>
                <w:szCs w:val="20"/>
              </w:rPr>
            </w:pPr>
            <w:r>
              <w:rPr>
                <w:b/>
                <w:sz w:val="20"/>
              </w:rPr>
              <w:t>Polígono del Área de AVC dentro de una parcela de un PPI</w:t>
            </w:r>
          </w:p>
        </w:tc>
        <w:tc>
          <w:tcPr>
            <w:tcW w:w="4961" w:type="dxa"/>
          </w:tcPr>
          <w:p w14:paraId="600D70B1" w14:textId="66F13A43" w:rsidR="00CD5B05" w:rsidRPr="00D50A0C" w:rsidRDefault="00CD5B05" w:rsidP="00CD5B05">
            <w:pPr>
              <w:rPr>
                <w:sz w:val="20"/>
                <w:szCs w:val="20"/>
              </w:rPr>
            </w:pPr>
            <w:r>
              <w:rPr>
                <w:b/>
                <w:sz w:val="20"/>
              </w:rPr>
              <w:t>Polígono claramente delineado de la parcela de un PPI destinado a una nueva plantación o expansión:</w:t>
            </w:r>
          </w:p>
        </w:tc>
      </w:tr>
      <w:tr w:rsidR="008D547D" w:rsidRPr="00C84BAB" w14:paraId="475CA375" w14:textId="26BFB3D0" w:rsidTr="00E80AF3">
        <w:trPr>
          <w:trHeight w:val="3785"/>
        </w:trPr>
        <w:tc>
          <w:tcPr>
            <w:tcW w:w="699" w:type="dxa"/>
          </w:tcPr>
          <w:p w14:paraId="2E34A8B8" w14:textId="17ACF229" w:rsidR="008D547D" w:rsidRPr="00D50A0C" w:rsidRDefault="008D547D" w:rsidP="00BC5E06">
            <w:pPr>
              <w:rPr>
                <w:sz w:val="20"/>
                <w:szCs w:val="20"/>
              </w:rPr>
            </w:pPr>
            <w:r>
              <w:rPr>
                <w:sz w:val="20"/>
              </w:rPr>
              <w:t>2</w:t>
            </w:r>
          </w:p>
        </w:tc>
        <w:tc>
          <w:tcPr>
            <w:tcW w:w="851" w:type="dxa"/>
          </w:tcPr>
          <w:p w14:paraId="73A4A67F" w14:textId="76226444" w:rsidR="008D547D" w:rsidRPr="00D50A0C" w:rsidRDefault="008D547D" w:rsidP="00BC5E06">
            <w:pPr>
              <w:rPr>
                <w:sz w:val="20"/>
                <w:szCs w:val="20"/>
              </w:rPr>
            </w:pPr>
          </w:p>
        </w:tc>
        <w:tc>
          <w:tcPr>
            <w:tcW w:w="3543" w:type="dxa"/>
          </w:tcPr>
          <w:p w14:paraId="0FFFA175" w14:textId="77777777" w:rsidR="008D547D" w:rsidRPr="00D50A0C" w:rsidRDefault="008D547D" w:rsidP="00BC5E06">
            <w:pPr>
              <w:rPr>
                <w:sz w:val="20"/>
                <w:szCs w:val="20"/>
              </w:rPr>
            </w:pPr>
          </w:p>
          <w:p w14:paraId="5CE1ADAA" w14:textId="671CB875" w:rsidR="008D547D" w:rsidRPr="00D50A0C" w:rsidRDefault="008D547D" w:rsidP="00BC5E06">
            <w:pPr>
              <w:rPr>
                <w:sz w:val="20"/>
                <w:szCs w:val="20"/>
              </w:rPr>
            </w:pPr>
          </w:p>
        </w:tc>
        <w:tc>
          <w:tcPr>
            <w:tcW w:w="4395" w:type="dxa"/>
          </w:tcPr>
          <w:p w14:paraId="58D03A62" w14:textId="17974272" w:rsidR="008D547D" w:rsidRPr="00D50A0C" w:rsidRDefault="008D547D" w:rsidP="00BC5E06">
            <w:pPr>
              <w:rPr>
                <w:sz w:val="20"/>
                <w:szCs w:val="20"/>
              </w:rPr>
            </w:pPr>
          </w:p>
        </w:tc>
        <w:tc>
          <w:tcPr>
            <w:tcW w:w="4961" w:type="dxa"/>
          </w:tcPr>
          <w:p w14:paraId="236206C9" w14:textId="77777777" w:rsidR="008D547D" w:rsidRPr="00D50A0C" w:rsidRDefault="008D547D" w:rsidP="00BC5E06">
            <w:pPr>
              <w:rPr>
                <w:sz w:val="20"/>
                <w:szCs w:val="20"/>
              </w:rPr>
            </w:pPr>
          </w:p>
        </w:tc>
      </w:tr>
      <w:tr w:rsidR="008D547D" w:rsidRPr="00C84BAB" w14:paraId="3AF7EA11" w14:textId="02BBF2AE" w:rsidTr="00E80AF3">
        <w:trPr>
          <w:trHeight w:val="4250"/>
        </w:trPr>
        <w:tc>
          <w:tcPr>
            <w:tcW w:w="699" w:type="dxa"/>
          </w:tcPr>
          <w:p w14:paraId="044D9C33" w14:textId="1ED039AA" w:rsidR="008D547D" w:rsidRPr="00D50A0C" w:rsidRDefault="008D547D" w:rsidP="00BC5E06">
            <w:pPr>
              <w:rPr>
                <w:sz w:val="20"/>
                <w:szCs w:val="20"/>
              </w:rPr>
            </w:pPr>
            <w:r>
              <w:rPr>
                <w:sz w:val="20"/>
              </w:rPr>
              <w:t>3</w:t>
            </w:r>
          </w:p>
        </w:tc>
        <w:tc>
          <w:tcPr>
            <w:tcW w:w="851" w:type="dxa"/>
          </w:tcPr>
          <w:p w14:paraId="306E0042" w14:textId="22B62294" w:rsidR="008D547D" w:rsidRPr="00D50A0C" w:rsidRDefault="008D547D" w:rsidP="00BC5E06">
            <w:pPr>
              <w:rPr>
                <w:sz w:val="20"/>
                <w:szCs w:val="20"/>
              </w:rPr>
            </w:pPr>
          </w:p>
        </w:tc>
        <w:tc>
          <w:tcPr>
            <w:tcW w:w="3543" w:type="dxa"/>
          </w:tcPr>
          <w:p w14:paraId="0D28C021" w14:textId="76E8A81D" w:rsidR="008D547D" w:rsidRPr="00D50A0C" w:rsidRDefault="008D547D" w:rsidP="00BC5E06">
            <w:pPr>
              <w:spacing w:before="240"/>
              <w:rPr>
                <w:sz w:val="20"/>
                <w:szCs w:val="20"/>
              </w:rPr>
            </w:pPr>
          </w:p>
        </w:tc>
        <w:tc>
          <w:tcPr>
            <w:tcW w:w="4395" w:type="dxa"/>
          </w:tcPr>
          <w:p w14:paraId="6F5F6D7B" w14:textId="1541591F" w:rsidR="008D547D" w:rsidRPr="00D50A0C" w:rsidRDefault="008D547D" w:rsidP="00BC5E06">
            <w:pPr>
              <w:rPr>
                <w:sz w:val="20"/>
                <w:szCs w:val="20"/>
              </w:rPr>
            </w:pPr>
          </w:p>
        </w:tc>
        <w:tc>
          <w:tcPr>
            <w:tcW w:w="4961" w:type="dxa"/>
          </w:tcPr>
          <w:p w14:paraId="7F599F4D" w14:textId="77777777" w:rsidR="008D547D" w:rsidRPr="00D50A0C" w:rsidRDefault="008D547D" w:rsidP="00BC5E06">
            <w:pPr>
              <w:rPr>
                <w:sz w:val="20"/>
                <w:szCs w:val="20"/>
              </w:rPr>
            </w:pPr>
          </w:p>
        </w:tc>
      </w:tr>
      <w:tr w:rsidR="00CD5B05" w:rsidRPr="00C84BAB" w14:paraId="00907C7F" w14:textId="77777777" w:rsidTr="00E80AF3">
        <w:trPr>
          <w:trHeight w:val="699"/>
        </w:trPr>
        <w:tc>
          <w:tcPr>
            <w:tcW w:w="699" w:type="dxa"/>
          </w:tcPr>
          <w:p w14:paraId="32E68C27" w14:textId="61989D88" w:rsidR="00CD5B05" w:rsidRPr="00D50A0C" w:rsidRDefault="00CD5B05" w:rsidP="00CD5B05">
            <w:pPr>
              <w:rPr>
                <w:sz w:val="20"/>
                <w:szCs w:val="20"/>
              </w:rPr>
            </w:pPr>
            <w:r>
              <w:rPr>
                <w:b/>
                <w:sz w:val="20"/>
              </w:rPr>
              <w:lastRenderedPageBreak/>
              <w:t>Núm.</w:t>
            </w:r>
          </w:p>
        </w:tc>
        <w:tc>
          <w:tcPr>
            <w:tcW w:w="851" w:type="dxa"/>
          </w:tcPr>
          <w:p w14:paraId="519B7C79" w14:textId="49E9B786" w:rsidR="00CD5B05" w:rsidRPr="00D50A0C" w:rsidRDefault="00CD5B05" w:rsidP="00CD5B05">
            <w:pPr>
              <w:rPr>
                <w:sz w:val="20"/>
                <w:szCs w:val="20"/>
              </w:rPr>
            </w:pPr>
            <w:r>
              <w:rPr>
                <w:b/>
                <w:sz w:val="20"/>
              </w:rPr>
              <w:t>ID Parcela</w:t>
            </w:r>
          </w:p>
        </w:tc>
        <w:tc>
          <w:tcPr>
            <w:tcW w:w="3543" w:type="dxa"/>
          </w:tcPr>
          <w:p w14:paraId="71EFBC07" w14:textId="09850970" w:rsidR="00CD5B05" w:rsidRPr="00E80AF3" w:rsidRDefault="00CD5B05" w:rsidP="00E80AF3">
            <w:pPr>
              <w:rPr>
                <w:b/>
                <w:sz w:val="20"/>
                <w:szCs w:val="20"/>
              </w:rPr>
            </w:pPr>
            <w:r>
              <w:rPr>
                <w:b/>
                <w:sz w:val="20"/>
              </w:rPr>
              <w:t>Polígono claramente delineado de una concesión de un PPI:</w:t>
            </w:r>
          </w:p>
        </w:tc>
        <w:tc>
          <w:tcPr>
            <w:tcW w:w="4395" w:type="dxa"/>
          </w:tcPr>
          <w:p w14:paraId="150D4232" w14:textId="583726CA" w:rsidR="00CD5B05" w:rsidRPr="00D50A0C" w:rsidRDefault="00CD5B05" w:rsidP="00CD5B05">
            <w:pPr>
              <w:rPr>
                <w:sz w:val="20"/>
                <w:szCs w:val="20"/>
              </w:rPr>
            </w:pPr>
            <w:r>
              <w:rPr>
                <w:b/>
                <w:sz w:val="20"/>
              </w:rPr>
              <w:t>Polígono del Área de AVC dentro de una parcela de un PPI</w:t>
            </w:r>
          </w:p>
        </w:tc>
        <w:tc>
          <w:tcPr>
            <w:tcW w:w="4961" w:type="dxa"/>
          </w:tcPr>
          <w:p w14:paraId="38B13023" w14:textId="7EA90F75" w:rsidR="00CD5B05" w:rsidRPr="00D50A0C" w:rsidRDefault="00CD5B05" w:rsidP="00CD5B05">
            <w:pPr>
              <w:rPr>
                <w:sz w:val="20"/>
                <w:szCs w:val="20"/>
              </w:rPr>
            </w:pPr>
            <w:r>
              <w:rPr>
                <w:b/>
                <w:sz w:val="20"/>
              </w:rPr>
              <w:t>Polígono claramente delineado de la parcela de un PPI destinado a una nueva plantación o expansión:</w:t>
            </w:r>
          </w:p>
        </w:tc>
      </w:tr>
      <w:tr w:rsidR="008D547D" w:rsidRPr="00C84BAB" w14:paraId="4FF0A8A8" w14:textId="2C413F9E" w:rsidTr="00E80AF3">
        <w:trPr>
          <w:trHeight w:val="3786"/>
        </w:trPr>
        <w:tc>
          <w:tcPr>
            <w:tcW w:w="699" w:type="dxa"/>
          </w:tcPr>
          <w:p w14:paraId="53DB54AF" w14:textId="17E30087" w:rsidR="008D547D" w:rsidRPr="00D50A0C" w:rsidRDefault="008D547D" w:rsidP="00BC5E06">
            <w:pPr>
              <w:rPr>
                <w:sz w:val="20"/>
                <w:szCs w:val="20"/>
              </w:rPr>
            </w:pPr>
            <w:r>
              <w:rPr>
                <w:sz w:val="20"/>
              </w:rPr>
              <w:t>4</w:t>
            </w:r>
          </w:p>
        </w:tc>
        <w:tc>
          <w:tcPr>
            <w:tcW w:w="851" w:type="dxa"/>
          </w:tcPr>
          <w:p w14:paraId="204C947E" w14:textId="37146E36" w:rsidR="008D547D" w:rsidRPr="00D50A0C" w:rsidRDefault="008D547D" w:rsidP="00BC5E06">
            <w:pPr>
              <w:rPr>
                <w:sz w:val="20"/>
                <w:szCs w:val="20"/>
              </w:rPr>
            </w:pPr>
          </w:p>
        </w:tc>
        <w:tc>
          <w:tcPr>
            <w:tcW w:w="3543" w:type="dxa"/>
          </w:tcPr>
          <w:p w14:paraId="7B1C8F5C" w14:textId="77777777" w:rsidR="008D547D" w:rsidRPr="00D50A0C" w:rsidRDefault="008D547D" w:rsidP="00BC5E06">
            <w:pPr>
              <w:rPr>
                <w:sz w:val="20"/>
                <w:szCs w:val="20"/>
              </w:rPr>
            </w:pPr>
          </w:p>
          <w:p w14:paraId="11B4C8C4" w14:textId="77777777" w:rsidR="008D547D" w:rsidRPr="00D50A0C" w:rsidRDefault="008D547D" w:rsidP="00BC5E06">
            <w:pPr>
              <w:rPr>
                <w:sz w:val="20"/>
                <w:szCs w:val="20"/>
              </w:rPr>
            </w:pPr>
          </w:p>
        </w:tc>
        <w:tc>
          <w:tcPr>
            <w:tcW w:w="4395" w:type="dxa"/>
          </w:tcPr>
          <w:p w14:paraId="5F86C2EB" w14:textId="77777777" w:rsidR="008D547D" w:rsidRPr="00D50A0C" w:rsidRDefault="008D547D" w:rsidP="00BC5E06">
            <w:pPr>
              <w:rPr>
                <w:sz w:val="20"/>
                <w:szCs w:val="20"/>
              </w:rPr>
            </w:pPr>
          </w:p>
        </w:tc>
        <w:tc>
          <w:tcPr>
            <w:tcW w:w="4961" w:type="dxa"/>
          </w:tcPr>
          <w:p w14:paraId="5E325781" w14:textId="77777777" w:rsidR="008D547D" w:rsidRPr="00D50A0C" w:rsidRDefault="008D547D" w:rsidP="00BC5E06">
            <w:pPr>
              <w:rPr>
                <w:sz w:val="20"/>
                <w:szCs w:val="20"/>
              </w:rPr>
            </w:pPr>
          </w:p>
        </w:tc>
      </w:tr>
      <w:tr w:rsidR="008D547D" w:rsidRPr="00C84BAB" w14:paraId="40A656D7" w14:textId="77777777" w:rsidTr="00E80AF3">
        <w:trPr>
          <w:trHeight w:val="4108"/>
        </w:trPr>
        <w:tc>
          <w:tcPr>
            <w:tcW w:w="699" w:type="dxa"/>
          </w:tcPr>
          <w:p w14:paraId="563E53F3" w14:textId="0A268088" w:rsidR="008D547D" w:rsidRPr="00D50A0C" w:rsidRDefault="008D547D" w:rsidP="00BC5E06">
            <w:pPr>
              <w:rPr>
                <w:sz w:val="20"/>
                <w:szCs w:val="20"/>
              </w:rPr>
            </w:pPr>
            <w:r>
              <w:rPr>
                <w:sz w:val="20"/>
              </w:rPr>
              <w:t>5</w:t>
            </w:r>
          </w:p>
        </w:tc>
        <w:tc>
          <w:tcPr>
            <w:tcW w:w="851" w:type="dxa"/>
          </w:tcPr>
          <w:p w14:paraId="30277D66" w14:textId="77919FB6" w:rsidR="008D547D" w:rsidRPr="00D50A0C" w:rsidRDefault="008D547D" w:rsidP="00BC5E06">
            <w:pPr>
              <w:rPr>
                <w:sz w:val="20"/>
                <w:szCs w:val="20"/>
              </w:rPr>
            </w:pPr>
          </w:p>
        </w:tc>
        <w:tc>
          <w:tcPr>
            <w:tcW w:w="3543" w:type="dxa"/>
          </w:tcPr>
          <w:p w14:paraId="0C3C0DE7" w14:textId="77777777" w:rsidR="008D547D" w:rsidRPr="00D50A0C" w:rsidRDefault="008D547D" w:rsidP="00BC5E06">
            <w:pPr>
              <w:rPr>
                <w:sz w:val="20"/>
                <w:szCs w:val="20"/>
              </w:rPr>
            </w:pPr>
          </w:p>
          <w:p w14:paraId="5B5BBAC0" w14:textId="77777777" w:rsidR="008D547D" w:rsidRPr="00D50A0C" w:rsidRDefault="008D547D" w:rsidP="00BC5E06">
            <w:pPr>
              <w:rPr>
                <w:sz w:val="20"/>
                <w:szCs w:val="20"/>
              </w:rPr>
            </w:pPr>
          </w:p>
        </w:tc>
        <w:tc>
          <w:tcPr>
            <w:tcW w:w="4395" w:type="dxa"/>
          </w:tcPr>
          <w:p w14:paraId="691834BC" w14:textId="77777777" w:rsidR="008D547D" w:rsidRPr="00D50A0C" w:rsidRDefault="008D547D" w:rsidP="00BC5E06">
            <w:pPr>
              <w:rPr>
                <w:sz w:val="20"/>
                <w:szCs w:val="20"/>
              </w:rPr>
            </w:pPr>
          </w:p>
        </w:tc>
        <w:tc>
          <w:tcPr>
            <w:tcW w:w="4961" w:type="dxa"/>
          </w:tcPr>
          <w:p w14:paraId="60ABFA18" w14:textId="77777777" w:rsidR="008D547D" w:rsidRPr="00D50A0C" w:rsidRDefault="008D547D" w:rsidP="00BC5E06">
            <w:pPr>
              <w:rPr>
                <w:sz w:val="20"/>
                <w:szCs w:val="20"/>
              </w:rPr>
            </w:pPr>
          </w:p>
        </w:tc>
      </w:tr>
    </w:tbl>
    <w:p w14:paraId="336D8911" w14:textId="38CC0DE9" w:rsidR="00302D4A" w:rsidRDefault="00302D4A" w:rsidP="00C1769F">
      <w:pPr>
        <w:shd w:val="clear" w:color="auto" w:fill="FFFFFF" w:themeFill="background1"/>
        <w:spacing w:after="0" w:line="240" w:lineRule="auto"/>
        <w:rPr>
          <w:b/>
          <w:bCs/>
          <w:sz w:val="28"/>
          <w:szCs w:val="24"/>
        </w:rPr>
      </w:pPr>
      <w:r>
        <w:rPr>
          <w:b/>
          <w:sz w:val="28"/>
        </w:rPr>
        <w:tab/>
      </w:r>
      <w:r>
        <w:rPr>
          <w:b/>
          <w:sz w:val="28"/>
        </w:rPr>
        <w:tab/>
      </w:r>
      <w:r>
        <w:rPr>
          <w:b/>
          <w:sz w:val="28"/>
        </w:rPr>
        <w:tab/>
      </w:r>
      <w:r>
        <w:rPr>
          <w:b/>
          <w:sz w:val="28"/>
        </w:rPr>
        <w:tab/>
      </w:r>
    </w:p>
    <w:p w14:paraId="47528848" w14:textId="1E698A8F" w:rsidR="00482744" w:rsidRPr="00C84BAB" w:rsidRDefault="00D50A0C" w:rsidP="00C426C7">
      <w:pPr>
        <w:shd w:val="clear" w:color="auto" w:fill="FFFFFF" w:themeFill="background1"/>
        <w:spacing w:line="240" w:lineRule="auto"/>
        <w:rPr>
          <w:b/>
          <w:bCs/>
          <w:sz w:val="28"/>
          <w:szCs w:val="24"/>
        </w:rPr>
      </w:pPr>
      <w:r>
        <w:rPr>
          <w:b/>
          <w:sz w:val="28"/>
        </w:rPr>
        <w:lastRenderedPageBreak/>
        <w:t xml:space="preserve">2.2 Identificación de Riesgos de los Usos de la Tierra para Pequeños Productores Independientes </w:t>
      </w:r>
    </w:p>
    <w:p w14:paraId="4402DB7E" w14:textId="4C6DB78E" w:rsidR="00F50F0F" w:rsidRPr="00C84BAB" w:rsidRDefault="00482744" w:rsidP="00C426C7">
      <w:pPr>
        <w:spacing w:line="240" w:lineRule="auto"/>
        <w:jc w:val="both"/>
        <w:rPr>
          <w:sz w:val="24"/>
          <w:szCs w:val="24"/>
        </w:rPr>
      </w:pPr>
      <w:r>
        <w:rPr>
          <w:sz w:val="24"/>
          <w:u w:val="single"/>
        </w:rPr>
        <w:t xml:space="preserve">La clasificación de la </w:t>
      </w:r>
      <w:bookmarkStart w:id="0" w:name="_Hlk47975590"/>
      <w:r w:rsidR="00574058" w:rsidRPr="00574058">
        <w:rPr>
          <w:color w:val="000000" w:themeColor="text1"/>
          <w:sz w:val="24"/>
          <w:u w:val="single"/>
        </w:rPr>
        <w:t>cobertura</w:t>
      </w:r>
      <w:r w:rsidRPr="00574058">
        <w:rPr>
          <w:color w:val="000000" w:themeColor="text1"/>
          <w:sz w:val="24"/>
          <w:u w:val="single"/>
        </w:rPr>
        <w:t xml:space="preserve"> </w:t>
      </w:r>
      <w:bookmarkEnd w:id="0"/>
      <w:r>
        <w:rPr>
          <w:sz w:val="24"/>
          <w:u w:val="single"/>
        </w:rPr>
        <w:t>vegetal y la ID del cuadro siguiente son ejemplos de las clases de la cubierta vegetal</w:t>
      </w:r>
      <w:r>
        <w:rPr>
          <w:sz w:val="24"/>
        </w:rPr>
        <w:t xml:space="preserve"> y ni están predeterminadas ni se limitan a las del cuadro. Las clases de la </w:t>
      </w:r>
      <w:r w:rsidR="00574058" w:rsidRPr="00574058">
        <w:rPr>
          <w:color w:val="000000" w:themeColor="text1"/>
          <w:sz w:val="24"/>
        </w:rPr>
        <w:t>cobertura</w:t>
      </w:r>
      <w:r w:rsidR="00343919" w:rsidRPr="00574058">
        <w:rPr>
          <w:color w:val="000000" w:themeColor="text1"/>
          <w:sz w:val="24"/>
          <w:u w:val="single"/>
        </w:rPr>
        <w:t xml:space="preserve"> </w:t>
      </w:r>
      <w:r>
        <w:rPr>
          <w:sz w:val="24"/>
        </w:rPr>
        <w:t xml:space="preserve">vegetal y la ID se pueden añadir y/o eliminar en base a la </w:t>
      </w:r>
      <w:r>
        <w:rPr>
          <w:b/>
          <w:sz w:val="24"/>
        </w:rPr>
        <w:t>clasificación encontrada en la evaluación de AVC del área respectiva.</w:t>
      </w:r>
      <w:r>
        <w:rPr>
          <w:b/>
          <w:color w:val="FF0000"/>
          <w:sz w:val="24"/>
        </w:rPr>
        <w:t xml:space="preserve"> </w:t>
      </w:r>
      <w:r>
        <w:rPr>
          <w:sz w:val="24"/>
        </w:rPr>
        <w:t>Esta sección tiene por objeto identificar el estatus de la tierra antes de que se lleve a cabo una nueva plantación o una expansión.</w:t>
      </w:r>
      <w:r>
        <w:rPr>
          <w:color w:val="FF0000"/>
          <w:sz w:val="24"/>
        </w:rPr>
        <w:t xml:space="preserve"> </w:t>
      </w:r>
      <w:r>
        <w:rPr>
          <w:sz w:val="24"/>
        </w:rPr>
        <w:t xml:space="preserve">La categorización del riesgo según la clase de </w:t>
      </w:r>
      <w:r w:rsidR="00574058" w:rsidRPr="00574058">
        <w:rPr>
          <w:color w:val="000000" w:themeColor="text1"/>
          <w:sz w:val="24"/>
        </w:rPr>
        <w:t>cobertura</w:t>
      </w:r>
      <w:r w:rsidR="00343919" w:rsidRPr="00574058">
        <w:rPr>
          <w:color w:val="000000" w:themeColor="text1"/>
          <w:sz w:val="24"/>
          <w:u w:val="single"/>
        </w:rPr>
        <w:t xml:space="preserve"> </w:t>
      </w:r>
      <w:r>
        <w:rPr>
          <w:sz w:val="24"/>
        </w:rPr>
        <w:t>vegetal es la siguiente:</w:t>
      </w:r>
    </w:p>
    <w:p w14:paraId="56FBC2F1" w14:textId="362F867B" w:rsidR="00456D6C" w:rsidRPr="0081239D" w:rsidRDefault="00F50F0F" w:rsidP="00A73BAF">
      <w:pPr>
        <w:pStyle w:val="ListParagraph"/>
        <w:numPr>
          <w:ilvl w:val="0"/>
          <w:numId w:val="5"/>
        </w:numPr>
        <w:spacing w:after="0" w:line="240" w:lineRule="auto"/>
        <w:jc w:val="both"/>
        <w:rPr>
          <w:b/>
          <w:sz w:val="24"/>
          <w:szCs w:val="24"/>
        </w:rPr>
      </w:pPr>
      <w:r>
        <w:rPr>
          <w:b/>
          <w:sz w:val="24"/>
        </w:rPr>
        <w:t xml:space="preserve">Riesgo Bajo </w:t>
      </w:r>
    </w:p>
    <w:p w14:paraId="42182A21" w14:textId="53CBF883" w:rsidR="00456D6C" w:rsidRPr="00C84BAB" w:rsidRDefault="00456D6C" w:rsidP="00A73BAF">
      <w:pPr>
        <w:pStyle w:val="ListParagraph"/>
        <w:numPr>
          <w:ilvl w:val="1"/>
          <w:numId w:val="5"/>
        </w:numPr>
        <w:spacing w:after="0" w:line="240" w:lineRule="auto"/>
        <w:jc w:val="both"/>
        <w:rPr>
          <w:sz w:val="24"/>
          <w:szCs w:val="24"/>
        </w:rPr>
      </w:pPr>
      <w:r>
        <w:rPr>
          <w:sz w:val="24"/>
        </w:rPr>
        <w:t>Erial/No existe vegetación.</w:t>
      </w:r>
    </w:p>
    <w:p w14:paraId="34AEB8DC" w14:textId="3CDC2142" w:rsidR="00A73BAF" w:rsidRPr="00C84BAB" w:rsidRDefault="00456D6C" w:rsidP="00A73BAF">
      <w:pPr>
        <w:pStyle w:val="ListParagraph"/>
        <w:numPr>
          <w:ilvl w:val="1"/>
          <w:numId w:val="5"/>
        </w:numPr>
        <w:spacing w:after="0" w:line="240" w:lineRule="auto"/>
        <w:jc w:val="both"/>
        <w:rPr>
          <w:sz w:val="24"/>
          <w:szCs w:val="24"/>
        </w:rPr>
      </w:pPr>
      <w:r>
        <w:rPr>
          <w:sz w:val="24"/>
        </w:rPr>
        <w:t>Pasto - Tierra cubierta de hierba/pasto adecuada para el ganado</w:t>
      </w:r>
    </w:p>
    <w:p w14:paraId="529DB7B0" w14:textId="394C5A3D" w:rsidR="00F50F0F" w:rsidRPr="00C84BAB" w:rsidRDefault="00A73BAF" w:rsidP="00A73BAF">
      <w:pPr>
        <w:pStyle w:val="ListParagraph"/>
        <w:numPr>
          <w:ilvl w:val="1"/>
          <w:numId w:val="5"/>
        </w:numPr>
        <w:spacing w:after="0" w:line="240" w:lineRule="auto"/>
        <w:jc w:val="both"/>
        <w:rPr>
          <w:sz w:val="24"/>
          <w:szCs w:val="24"/>
        </w:rPr>
      </w:pPr>
      <w:r>
        <w:rPr>
          <w:sz w:val="24"/>
        </w:rPr>
        <w:t>Agricultura o plantaciones de árboles en monocultivo que no han sido abandonadas por más de 3 años.</w:t>
      </w:r>
    </w:p>
    <w:p w14:paraId="412EA775" w14:textId="49E08160" w:rsidR="00A73BAF" w:rsidRPr="00C84BAB" w:rsidRDefault="00C426C7" w:rsidP="00C426C7">
      <w:pPr>
        <w:spacing w:after="0" w:line="240" w:lineRule="auto"/>
        <w:ind w:left="720" w:firstLine="720"/>
        <w:jc w:val="both"/>
        <w:rPr>
          <w:sz w:val="24"/>
          <w:szCs w:val="24"/>
        </w:rPr>
      </w:pPr>
      <w:r>
        <w:rPr>
          <w:sz w:val="24"/>
        </w:rPr>
        <w:t>ej.: Aceite de palma / Caucho / Banana / Maíz</w:t>
      </w:r>
    </w:p>
    <w:p w14:paraId="13915B55" w14:textId="41302730" w:rsidR="000205C5" w:rsidRPr="00C84BAB" w:rsidRDefault="000205C5" w:rsidP="000205C5">
      <w:pPr>
        <w:pStyle w:val="ListParagraph"/>
        <w:numPr>
          <w:ilvl w:val="1"/>
          <w:numId w:val="5"/>
        </w:numPr>
        <w:spacing w:after="0" w:line="240" w:lineRule="auto"/>
        <w:jc w:val="both"/>
        <w:rPr>
          <w:sz w:val="24"/>
          <w:szCs w:val="24"/>
        </w:rPr>
      </w:pPr>
      <w:r>
        <w:rPr>
          <w:sz w:val="24"/>
        </w:rPr>
        <w:t xml:space="preserve">Infraestructura - Carreteras/Puentes </w:t>
      </w:r>
    </w:p>
    <w:p w14:paraId="4F069E6C" w14:textId="36C97872" w:rsidR="0081239D" w:rsidRPr="00A71058" w:rsidRDefault="00F50F0F" w:rsidP="00A71058">
      <w:pPr>
        <w:pStyle w:val="ListParagraph"/>
        <w:numPr>
          <w:ilvl w:val="0"/>
          <w:numId w:val="5"/>
        </w:numPr>
        <w:spacing w:line="240" w:lineRule="auto"/>
        <w:jc w:val="both"/>
        <w:rPr>
          <w:sz w:val="24"/>
          <w:szCs w:val="24"/>
        </w:rPr>
      </w:pPr>
      <w:r>
        <w:rPr>
          <w:b/>
          <w:sz w:val="24"/>
        </w:rPr>
        <w:t>Riesgo</w:t>
      </w:r>
      <w:r>
        <w:rPr>
          <w:sz w:val="24"/>
        </w:rPr>
        <w:t>: Cualquier otra área aparte de las identificadas como de “</w:t>
      </w:r>
      <w:r>
        <w:rPr>
          <w:b/>
          <w:sz w:val="24"/>
        </w:rPr>
        <w:t>Riesgo Bajo</w:t>
      </w:r>
      <w:r>
        <w:rPr>
          <w:sz w:val="24"/>
        </w:rPr>
        <w:t xml:space="preserve">” se considera como área de </w:t>
      </w:r>
      <w:r>
        <w:rPr>
          <w:b/>
          <w:sz w:val="24"/>
        </w:rPr>
        <w:t>Riesgo</w:t>
      </w:r>
      <w:r>
        <w:rPr>
          <w:sz w:val="24"/>
        </w:rPr>
        <w:t>.</w:t>
      </w:r>
    </w:p>
    <w:tbl>
      <w:tblPr>
        <w:tblStyle w:val="TableGrid"/>
        <w:tblW w:w="11583" w:type="dxa"/>
        <w:jc w:val="center"/>
        <w:tblLayout w:type="fixed"/>
        <w:tblLook w:val="04A0" w:firstRow="1" w:lastRow="0" w:firstColumn="1" w:lastColumn="0" w:noHBand="0" w:noVBand="1"/>
      </w:tblPr>
      <w:tblGrid>
        <w:gridCol w:w="988"/>
        <w:gridCol w:w="3417"/>
        <w:gridCol w:w="1170"/>
        <w:gridCol w:w="2970"/>
        <w:gridCol w:w="1530"/>
        <w:gridCol w:w="1508"/>
      </w:tblGrid>
      <w:tr w:rsidR="000205C5" w:rsidRPr="00C84BAB" w14:paraId="50619AC8" w14:textId="57638754" w:rsidTr="0000649F">
        <w:trPr>
          <w:trHeight w:val="249"/>
          <w:jc w:val="center"/>
        </w:trPr>
        <w:tc>
          <w:tcPr>
            <w:tcW w:w="988" w:type="dxa"/>
            <w:vMerge w:val="restart"/>
            <w:shd w:val="clear" w:color="auto" w:fill="BFBFBF" w:themeFill="background1" w:themeFillShade="BF"/>
          </w:tcPr>
          <w:p w14:paraId="103BF3BD" w14:textId="3C8CFCD5" w:rsidR="000205C5" w:rsidRPr="00C1769F" w:rsidRDefault="000205C5" w:rsidP="0000649F">
            <w:pPr>
              <w:jc w:val="center"/>
              <w:rPr>
                <w:b/>
                <w:sz w:val="24"/>
                <w:szCs w:val="24"/>
              </w:rPr>
            </w:pPr>
            <w:r>
              <w:rPr>
                <w:b/>
                <w:sz w:val="24"/>
              </w:rPr>
              <w:t>ID</w:t>
            </w:r>
          </w:p>
        </w:tc>
        <w:tc>
          <w:tcPr>
            <w:tcW w:w="3417" w:type="dxa"/>
            <w:vMerge w:val="restart"/>
            <w:shd w:val="clear" w:color="auto" w:fill="BFBFBF" w:themeFill="background1" w:themeFillShade="BF"/>
          </w:tcPr>
          <w:p w14:paraId="670243C5" w14:textId="297104D8" w:rsidR="000205C5" w:rsidRPr="00C1769F" w:rsidRDefault="000205C5" w:rsidP="00574058">
            <w:pPr>
              <w:jc w:val="center"/>
              <w:rPr>
                <w:b/>
                <w:sz w:val="24"/>
                <w:szCs w:val="24"/>
              </w:rPr>
            </w:pPr>
            <w:r>
              <w:rPr>
                <w:b/>
                <w:sz w:val="24"/>
              </w:rPr>
              <w:t xml:space="preserve">Clase de </w:t>
            </w:r>
            <w:r w:rsidR="00574058" w:rsidRPr="00574058">
              <w:rPr>
                <w:b/>
                <w:color w:val="000000" w:themeColor="text1"/>
                <w:sz w:val="24"/>
              </w:rPr>
              <w:t>cobertura</w:t>
            </w:r>
            <w:bookmarkStart w:id="1" w:name="_GoBack"/>
            <w:bookmarkEnd w:id="1"/>
            <w:r w:rsidRPr="00574058">
              <w:rPr>
                <w:b/>
                <w:color w:val="000000" w:themeColor="text1"/>
                <w:sz w:val="24"/>
              </w:rPr>
              <w:t xml:space="preserve"> </w:t>
            </w:r>
            <w:r>
              <w:rPr>
                <w:b/>
                <w:sz w:val="24"/>
              </w:rPr>
              <w:t>vegetal</w:t>
            </w:r>
          </w:p>
        </w:tc>
        <w:tc>
          <w:tcPr>
            <w:tcW w:w="1170" w:type="dxa"/>
            <w:vMerge w:val="restart"/>
            <w:shd w:val="clear" w:color="auto" w:fill="BFBFBF" w:themeFill="background1" w:themeFillShade="BF"/>
          </w:tcPr>
          <w:p w14:paraId="29BC331A" w14:textId="77777777" w:rsidR="000205C5" w:rsidRPr="00C1769F" w:rsidRDefault="000205C5" w:rsidP="0000649F">
            <w:pPr>
              <w:tabs>
                <w:tab w:val="left" w:pos="2160"/>
              </w:tabs>
              <w:jc w:val="center"/>
              <w:rPr>
                <w:b/>
                <w:sz w:val="24"/>
                <w:szCs w:val="24"/>
              </w:rPr>
            </w:pPr>
            <w:r>
              <w:rPr>
                <w:b/>
                <w:sz w:val="24"/>
              </w:rPr>
              <w:t>Área (ha)</w:t>
            </w:r>
          </w:p>
        </w:tc>
        <w:tc>
          <w:tcPr>
            <w:tcW w:w="2970" w:type="dxa"/>
            <w:vMerge w:val="restart"/>
            <w:shd w:val="clear" w:color="auto" w:fill="BFBFBF" w:themeFill="background1" w:themeFillShade="BF"/>
          </w:tcPr>
          <w:p w14:paraId="07B6E63F" w14:textId="3A6267E8" w:rsidR="000205C5" w:rsidRPr="00C1769F" w:rsidRDefault="000205C5" w:rsidP="0000649F">
            <w:pPr>
              <w:jc w:val="center"/>
              <w:rPr>
                <w:b/>
                <w:sz w:val="24"/>
                <w:szCs w:val="24"/>
              </w:rPr>
            </w:pPr>
            <w:r>
              <w:rPr>
                <w:b/>
                <w:sz w:val="24"/>
              </w:rPr>
              <w:t>Categoría de riesgo</w:t>
            </w:r>
          </w:p>
          <w:p w14:paraId="08C6DEE5" w14:textId="16A9930D" w:rsidR="000205C5" w:rsidRPr="00C1769F" w:rsidRDefault="000205C5" w:rsidP="0081239D">
            <w:pPr>
              <w:jc w:val="center"/>
              <w:rPr>
                <w:b/>
                <w:sz w:val="24"/>
                <w:szCs w:val="24"/>
              </w:rPr>
            </w:pPr>
            <w:r>
              <w:rPr>
                <w:b/>
                <w:sz w:val="24"/>
              </w:rPr>
              <w:t>(Riesgo Bajo o Riesgo)</w:t>
            </w:r>
          </w:p>
        </w:tc>
        <w:tc>
          <w:tcPr>
            <w:tcW w:w="3038" w:type="dxa"/>
            <w:gridSpan w:val="2"/>
            <w:shd w:val="clear" w:color="auto" w:fill="BFBFBF" w:themeFill="background1" w:themeFillShade="BF"/>
          </w:tcPr>
          <w:p w14:paraId="6F03446D" w14:textId="7CF87CA8" w:rsidR="000205C5" w:rsidRPr="00C1769F" w:rsidRDefault="000205C5" w:rsidP="0000649F">
            <w:pPr>
              <w:jc w:val="center"/>
              <w:rPr>
                <w:b/>
                <w:sz w:val="24"/>
                <w:szCs w:val="24"/>
              </w:rPr>
            </w:pPr>
            <w:r>
              <w:rPr>
                <w:b/>
                <w:sz w:val="24"/>
              </w:rPr>
              <w:t>Área total (ha)</w:t>
            </w:r>
          </w:p>
        </w:tc>
      </w:tr>
      <w:tr w:rsidR="000205C5" w:rsidRPr="00C84BAB" w14:paraId="290136E0" w14:textId="0DA802A0" w:rsidTr="0000649F">
        <w:trPr>
          <w:jc w:val="center"/>
        </w:trPr>
        <w:tc>
          <w:tcPr>
            <w:tcW w:w="988" w:type="dxa"/>
            <w:vMerge/>
            <w:shd w:val="clear" w:color="auto" w:fill="BFBFBF" w:themeFill="background1" w:themeFillShade="BF"/>
          </w:tcPr>
          <w:p w14:paraId="4B7BCF36" w14:textId="631E295F" w:rsidR="000205C5" w:rsidRPr="00C1769F" w:rsidRDefault="000205C5" w:rsidP="0000649F">
            <w:pPr>
              <w:jc w:val="center"/>
              <w:rPr>
                <w:b/>
                <w:sz w:val="24"/>
                <w:szCs w:val="24"/>
              </w:rPr>
            </w:pPr>
          </w:p>
        </w:tc>
        <w:tc>
          <w:tcPr>
            <w:tcW w:w="3417" w:type="dxa"/>
            <w:vMerge/>
            <w:shd w:val="clear" w:color="auto" w:fill="BFBFBF" w:themeFill="background1" w:themeFillShade="BF"/>
          </w:tcPr>
          <w:p w14:paraId="67C91B50" w14:textId="59A7C6F0" w:rsidR="000205C5" w:rsidRPr="00C1769F" w:rsidRDefault="000205C5" w:rsidP="0000649F">
            <w:pPr>
              <w:jc w:val="center"/>
              <w:rPr>
                <w:b/>
                <w:sz w:val="24"/>
                <w:szCs w:val="24"/>
              </w:rPr>
            </w:pPr>
          </w:p>
        </w:tc>
        <w:tc>
          <w:tcPr>
            <w:tcW w:w="1170" w:type="dxa"/>
            <w:vMerge/>
            <w:shd w:val="clear" w:color="auto" w:fill="BFBFBF" w:themeFill="background1" w:themeFillShade="BF"/>
          </w:tcPr>
          <w:p w14:paraId="7D2FA485" w14:textId="77777777" w:rsidR="000205C5" w:rsidRPr="00C1769F" w:rsidRDefault="000205C5" w:rsidP="0000649F">
            <w:pPr>
              <w:jc w:val="center"/>
              <w:rPr>
                <w:b/>
                <w:sz w:val="24"/>
                <w:szCs w:val="24"/>
              </w:rPr>
            </w:pPr>
          </w:p>
        </w:tc>
        <w:tc>
          <w:tcPr>
            <w:tcW w:w="2970" w:type="dxa"/>
            <w:vMerge/>
            <w:shd w:val="clear" w:color="auto" w:fill="BFBFBF" w:themeFill="background1" w:themeFillShade="BF"/>
          </w:tcPr>
          <w:p w14:paraId="0FFE4747" w14:textId="77777777" w:rsidR="000205C5" w:rsidRPr="00C1769F" w:rsidRDefault="000205C5" w:rsidP="0000649F">
            <w:pPr>
              <w:jc w:val="center"/>
              <w:rPr>
                <w:b/>
                <w:sz w:val="24"/>
                <w:szCs w:val="24"/>
              </w:rPr>
            </w:pPr>
          </w:p>
        </w:tc>
        <w:tc>
          <w:tcPr>
            <w:tcW w:w="1530" w:type="dxa"/>
            <w:shd w:val="clear" w:color="auto" w:fill="BFBFBF" w:themeFill="background1" w:themeFillShade="BF"/>
          </w:tcPr>
          <w:p w14:paraId="4E900C17" w14:textId="071E222F" w:rsidR="000205C5" w:rsidRPr="00C1769F" w:rsidRDefault="00C84BAB" w:rsidP="0000649F">
            <w:pPr>
              <w:jc w:val="center"/>
              <w:rPr>
                <w:b/>
                <w:sz w:val="24"/>
                <w:szCs w:val="24"/>
              </w:rPr>
            </w:pPr>
            <w:r>
              <w:rPr>
                <w:b/>
                <w:sz w:val="24"/>
              </w:rPr>
              <w:t>Riesgo Bajo</w:t>
            </w:r>
          </w:p>
        </w:tc>
        <w:tc>
          <w:tcPr>
            <w:tcW w:w="1508" w:type="dxa"/>
            <w:shd w:val="clear" w:color="auto" w:fill="BFBFBF" w:themeFill="background1" w:themeFillShade="BF"/>
          </w:tcPr>
          <w:p w14:paraId="013B322F" w14:textId="74EC62A6" w:rsidR="000205C5" w:rsidRPr="00C1769F" w:rsidRDefault="000205C5" w:rsidP="0000649F">
            <w:pPr>
              <w:jc w:val="center"/>
              <w:rPr>
                <w:b/>
                <w:sz w:val="24"/>
                <w:szCs w:val="24"/>
              </w:rPr>
            </w:pPr>
            <w:r>
              <w:rPr>
                <w:b/>
                <w:sz w:val="24"/>
              </w:rPr>
              <w:t>Riesgo</w:t>
            </w:r>
          </w:p>
        </w:tc>
      </w:tr>
      <w:tr w:rsidR="0000649F" w:rsidRPr="00C84BAB" w14:paraId="6C42ECBC" w14:textId="77777777" w:rsidTr="0000649F">
        <w:trPr>
          <w:jc w:val="center"/>
        </w:trPr>
        <w:tc>
          <w:tcPr>
            <w:tcW w:w="988" w:type="dxa"/>
          </w:tcPr>
          <w:p w14:paraId="73204122" w14:textId="1191B6C3" w:rsidR="0000649F" w:rsidRPr="00C84BAB" w:rsidRDefault="0000649F" w:rsidP="0000649F">
            <w:pPr>
              <w:rPr>
                <w:color w:val="A6A6A6" w:themeColor="background1" w:themeShade="A6"/>
                <w:sz w:val="24"/>
                <w:szCs w:val="24"/>
              </w:rPr>
            </w:pPr>
            <w:r>
              <w:rPr>
                <w:color w:val="A6A6A6" w:themeColor="background1" w:themeShade="A6"/>
                <w:sz w:val="24"/>
              </w:rPr>
              <w:t>BR1</w:t>
            </w:r>
          </w:p>
        </w:tc>
        <w:tc>
          <w:tcPr>
            <w:tcW w:w="3417" w:type="dxa"/>
          </w:tcPr>
          <w:p w14:paraId="376F9C4E" w14:textId="1E1D0539" w:rsidR="0000649F" w:rsidRPr="00C84BAB" w:rsidRDefault="0000649F" w:rsidP="0000649F">
            <w:pPr>
              <w:rPr>
                <w:color w:val="A6A6A6" w:themeColor="background1" w:themeShade="A6"/>
                <w:sz w:val="24"/>
                <w:szCs w:val="24"/>
              </w:rPr>
            </w:pPr>
            <w:r>
              <w:rPr>
                <w:color w:val="A6A6A6" w:themeColor="background1" w:themeShade="A6"/>
                <w:sz w:val="24"/>
              </w:rPr>
              <w:t>Erial</w:t>
            </w:r>
          </w:p>
        </w:tc>
        <w:tc>
          <w:tcPr>
            <w:tcW w:w="1170" w:type="dxa"/>
          </w:tcPr>
          <w:p w14:paraId="4FCC25FD" w14:textId="77777777" w:rsidR="0000649F" w:rsidRPr="00C84BAB" w:rsidRDefault="0000649F" w:rsidP="0000649F">
            <w:pPr>
              <w:rPr>
                <w:color w:val="A6A6A6" w:themeColor="background1" w:themeShade="A6"/>
                <w:sz w:val="24"/>
                <w:szCs w:val="24"/>
              </w:rPr>
            </w:pPr>
          </w:p>
        </w:tc>
        <w:tc>
          <w:tcPr>
            <w:tcW w:w="2970" w:type="dxa"/>
          </w:tcPr>
          <w:p w14:paraId="65DA49F4" w14:textId="3BD9F50B" w:rsidR="0000649F" w:rsidRPr="00C84BAB" w:rsidRDefault="0000649F" w:rsidP="0000649F">
            <w:pPr>
              <w:jc w:val="center"/>
              <w:rPr>
                <w:color w:val="A6A6A6" w:themeColor="background1" w:themeShade="A6"/>
                <w:sz w:val="24"/>
                <w:szCs w:val="24"/>
              </w:rPr>
            </w:pPr>
            <w:r>
              <w:rPr>
                <w:color w:val="A6A6A6" w:themeColor="background1" w:themeShade="A6"/>
                <w:sz w:val="24"/>
              </w:rPr>
              <w:t>Riesgo Bajo</w:t>
            </w:r>
          </w:p>
        </w:tc>
        <w:tc>
          <w:tcPr>
            <w:tcW w:w="1530" w:type="dxa"/>
          </w:tcPr>
          <w:p w14:paraId="0253F6D4" w14:textId="77777777" w:rsidR="0000649F" w:rsidRPr="00C84BAB" w:rsidRDefault="0000649F" w:rsidP="0000649F">
            <w:pPr>
              <w:jc w:val="center"/>
              <w:rPr>
                <w:sz w:val="24"/>
                <w:szCs w:val="24"/>
              </w:rPr>
            </w:pPr>
          </w:p>
        </w:tc>
        <w:tc>
          <w:tcPr>
            <w:tcW w:w="1508" w:type="dxa"/>
          </w:tcPr>
          <w:p w14:paraId="6A30C6AE" w14:textId="77777777" w:rsidR="0000649F" w:rsidRPr="00C84BAB" w:rsidRDefault="0000649F" w:rsidP="0000649F">
            <w:pPr>
              <w:jc w:val="center"/>
              <w:rPr>
                <w:sz w:val="24"/>
                <w:szCs w:val="24"/>
              </w:rPr>
            </w:pPr>
          </w:p>
        </w:tc>
      </w:tr>
      <w:tr w:rsidR="0000649F" w:rsidRPr="00C84BAB" w14:paraId="0D4144A7" w14:textId="77777777" w:rsidTr="0000649F">
        <w:trPr>
          <w:jc w:val="center"/>
        </w:trPr>
        <w:tc>
          <w:tcPr>
            <w:tcW w:w="988" w:type="dxa"/>
          </w:tcPr>
          <w:p w14:paraId="5E80CBE0" w14:textId="5A5E1FE4" w:rsidR="0000649F" w:rsidRPr="00C84BAB" w:rsidRDefault="0000649F" w:rsidP="0000649F">
            <w:pPr>
              <w:rPr>
                <w:color w:val="A6A6A6" w:themeColor="background1" w:themeShade="A6"/>
                <w:sz w:val="24"/>
                <w:szCs w:val="24"/>
              </w:rPr>
            </w:pPr>
            <w:r>
              <w:rPr>
                <w:color w:val="A6A6A6" w:themeColor="background1" w:themeShade="A6"/>
                <w:sz w:val="24"/>
              </w:rPr>
              <w:t>BR2</w:t>
            </w:r>
          </w:p>
        </w:tc>
        <w:tc>
          <w:tcPr>
            <w:tcW w:w="3417" w:type="dxa"/>
          </w:tcPr>
          <w:p w14:paraId="0E1A39A7" w14:textId="67FA52E7" w:rsidR="0000649F" w:rsidRPr="00C84BAB" w:rsidRDefault="0000649F" w:rsidP="0000649F">
            <w:pPr>
              <w:rPr>
                <w:color w:val="A6A6A6" w:themeColor="background1" w:themeShade="A6"/>
                <w:sz w:val="24"/>
                <w:szCs w:val="24"/>
              </w:rPr>
            </w:pPr>
            <w:r>
              <w:rPr>
                <w:color w:val="A6A6A6" w:themeColor="background1" w:themeShade="A6"/>
                <w:sz w:val="24"/>
              </w:rPr>
              <w:t>Plantación de Palma de Aceite / Caucho</w:t>
            </w:r>
          </w:p>
        </w:tc>
        <w:tc>
          <w:tcPr>
            <w:tcW w:w="1170" w:type="dxa"/>
          </w:tcPr>
          <w:p w14:paraId="1F227703" w14:textId="77777777" w:rsidR="0000649F" w:rsidRPr="00C84BAB" w:rsidRDefault="0000649F" w:rsidP="0000649F">
            <w:pPr>
              <w:rPr>
                <w:color w:val="A6A6A6" w:themeColor="background1" w:themeShade="A6"/>
                <w:sz w:val="24"/>
                <w:szCs w:val="24"/>
              </w:rPr>
            </w:pPr>
          </w:p>
        </w:tc>
        <w:tc>
          <w:tcPr>
            <w:tcW w:w="2970" w:type="dxa"/>
          </w:tcPr>
          <w:p w14:paraId="083C828A" w14:textId="0CFA457F" w:rsidR="0000649F" w:rsidRPr="00C84BAB" w:rsidRDefault="0000649F" w:rsidP="0000649F">
            <w:pPr>
              <w:jc w:val="center"/>
              <w:rPr>
                <w:color w:val="A6A6A6" w:themeColor="background1" w:themeShade="A6"/>
                <w:sz w:val="24"/>
                <w:szCs w:val="24"/>
              </w:rPr>
            </w:pPr>
            <w:r>
              <w:rPr>
                <w:color w:val="A6A6A6" w:themeColor="background1" w:themeShade="A6"/>
                <w:sz w:val="24"/>
              </w:rPr>
              <w:t>Riesgo Bajo</w:t>
            </w:r>
          </w:p>
        </w:tc>
        <w:tc>
          <w:tcPr>
            <w:tcW w:w="1530" w:type="dxa"/>
          </w:tcPr>
          <w:p w14:paraId="14689072" w14:textId="77777777" w:rsidR="0000649F" w:rsidRPr="00C84BAB" w:rsidRDefault="0000649F" w:rsidP="0000649F">
            <w:pPr>
              <w:jc w:val="center"/>
              <w:rPr>
                <w:sz w:val="24"/>
                <w:szCs w:val="24"/>
              </w:rPr>
            </w:pPr>
          </w:p>
        </w:tc>
        <w:tc>
          <w:tcPr>
            <w:tcW w:w="1508" w:type="dxa"/>
          </w:tcPr>
          <w:p w14:paraId="0A7A349E" w14:textId="77777777" w:rsidR="0000649F" w:rsidRPr="00C84BAB" w:rsidRDefault="0000649F" w:rsidP="0000649F">
            <w:pPr>
              <w:jc w:val="center"/>
              <w:rPr>
                <w:sz w:val="24"/>
                <w:szCs w:val="24"/>
              </w:rPr>
            </w:pPr>
          </w:p>
        </w:tc>
      </w:tr>
      <w:tr w:rsidR="0000649F" w:rsidRPr="00C84BAB" w14:paraId="035CED04" w14:textId="77777777" w:rsidTr="0000649F">
        <w:trPr>
          <w:jc w:val="center"/>
        </w:trPr>
        <w:tc>
          <w:tcPr>
            <w:tcW w:w="988" w:type="dxa"/>
          </w:tcPr>
          <w:p w14:paraId="1BF37770" w14:textId="094B6966" w:rsidR="0000649F" w:rsidRPr="00C84BAB" w:rsidRDefault="0000649F" w:rsidP="0000649F">
            <w:pPr>
              <w:rPr>
                <w:color w:val="A6A6A6" w:themeColor="background1" w:themeShade="A6"/>
                <w:sz w:val="24"/>
                <w:szCs w:val="24"/>
              </w:rPr>
            </w:pPr>
            <w:r>
              <w:rPr>
                <w:color w:val="A6A6A6" w:themeColor="background1" w:themeShade="A6"/>
                <w:sz w:val="24"/>
              </w:rPr>
              <w:t>BR3</w:t>
            </w:r>
          </w:p>
        </w:tc>
        <w:tc>
          <w:tcPr>
            <w:tcW w:w="3417" w:type="dxa"/>
          </w:tcPr>
          <w:p w14:paraId="6639C313" w14:textId="2D171CBD" w:rsidR="0000649F" w:rsidRPr="00C84BAB" w:rsidRDefault="0000649F" w:rsidP="0000649F">
            <w:pPr>
              <w:rPr>
                <w:color w:val="A6A6A6" w:themeColor="background1" w:themeShade="A6"/>
                <w:sz w:val="24"/>
                <w:szCs w:val="24"/>
              </w:rPr>
            </w:pPr>
            <w:r>
              <w:rPr>
                <w:color w:val="A6A6A6" w:themeColor="background1" w:themeShade="A6"/>
                <w:sz w:val="24"/>
              </w:rPr>
              <w:t>Infraestructura</w:t>
            </w:r>
          </w:p>
        </w:tc>
        <w:tc>
          <w:tcPr>
            <w:tcW w:w="1170" w:type="dxa"/>
          </w:tcPr>
          <w:p w14:paraId="50FDA35E" w14:textId="77777777" w:rsidR="0000649F" w:rsidRPr="00C84BAB" w:rsidRDefault="0000649F" w:rsidP="0000649F">
            <w:pPr>
              <w:rPr>
                <w:color w:val="A6A6A6" w:themeColor="background1" w:themeShade="A6"/>
                <w:sz w:val="24"/>
                <w:szCs w:val="24"/>
              </w:rPr>
            </w:pPr>
          </w:p>
        </w:tc>
        <w:tc>
          <w:tcPr>
            <w:tcW w:w="2970" w:type="dxa"/>
          </w:tcPr>
          <w:p w14:paraId="2D712378" w14:textId="62E1A3A6" w:rsidR="0000649F" w:rsidRPr="00C84BAB" w:rsidRDefault="0000649F" w:rsidP="0000649F">
            <w:pPr>
              <w:jc w:val="center"/>
              <w:rPr>
                <w:color w:val="A6A6A6" w:themeColor="background1" w:themeShade="A6"/>
                <w:sz w:val="24"/>
                <w:szCs w:val="24"/>
              </w:rPr>
            </w:pPr>
            <w:r>
              <w:rPr>
                <w:color w:val="A6A6A6" w:themeColor="background1" w:themeShade="A6"/>
                <w:sz w:val="24"/>
              </w:rPr>
              <w:t>Riesgo Bajo</w:t>
            </w:r>
          </w:p>
        </w:tc>
        <w:tc>
          <w:tcPr>
            <w:tcW w:w="1530" w:type="dxa"/>
          </w:tcPr>
          <w:p w14:paraId="686A6FA8" w14:textId="77777777" w:rsidR="0000649F" w:rsidRPr="00C84BAB" w:rsidRDefault="0000649F" w:rsidP="0000649F">
            <w:pPr>
              <w:jc w:val="center"/>
              <w:rPr>
                <w:sz w:val="24"/>
                <w:szCs w:val="24"/>
              </w:rPr>
            </w:pPr>
          </w:p>
        </w:tc>
        <w:tc>
          <w:tcPr>
            <w:tcW w:w="1508" w:type="dxa"/>
          </w:tcPr>
          <w:p w14:paraId="564A81A8" w14:textId="77777777" w:rsidR="0000649F" w:rsidRPr="00C84BAB" w:rsidRDefault="0000649F" w:rsidP="0000649F">
            <w:pPr>
              <w:jc w:val="center"/>
              <w:rPr>
                <w:sz w:val="24"/>
                <w:szCs w:val="24"/>
              </w:rPr>
            </w:pPr>
          </w:p>
        </w:tc>
      </w:tr>
      <w:tr w:rsidR="000205C5" w:rsidRPr="00C84BAB" w14:paraId="09C274D4" w14:textId="2C56F04A" w:rsidTr="0000649F">
        <w:trPr>
          <w:jc w:val="center"/>
        </w:trPr>
        <w:tc>
          <w:tcPr>
            <w:tcW w:w="988" w:type="dxa"/>
          </w:tcPr>
          <w:p w14:paraId="2EA2FF2D" w14:textId="6CA26B0D" w:rsidR="000205C5" w:rsidRPr="00C84BAB" w:rsidRDefault="000205C5" w:rsidP="00A86884">
            <w:pPr>
              <w:rPr>
                <w:color w:val="A6A6A6" w:themeColor="background1" w:themeShade="A6"/>
                <w:sz w:val="24"/>
                <w:szCs w:val="24"/>
              </w:rPr>
            </w:pPr>
            <w:r>
              <w:rPr>
                <w:color w:val="A6A6A6" w:themeColor="background1" w:themeShade="A6"/>
                <w:sz w:val="24"/>
              </w:rPr>
              <w:t>R1</w:t>
            </w:r>
          </w:p>
        </w:tc>
        <w:tc>
          <w:tcPr>
            <w:tcW w:w="3417" w:type="dxa"/>
          </w:tcPr>
          <w:p w14:paraId="3E2425FB" w14:textId="0430B7D0" w:rsidR="000205C5" w:rsidRPr="00C84BAB" w:rsidRDefault="000205C5" w:rsidP="00A86884">
            <w:pPr>
              <w:rPr>
                <w:color w:val="A6A6A6" w:themeColor="background1" w:themeShade="A6"/>
                <w:sz w:val="24"/>
                <w:szCs w:val="24"/>
              </w:rPr>
            </w:pPr>
            <w:r>
              <w:rPr>
                <w:color w:val="A6A6A6" w:themeColor="background1" w:themeShade="A6"/>
                <w:sz w:val="24"/>
              </w:rPr>
              <w:t>Bosque secundario</w:t>
            </w:r>
          </w:p>
        </w:tc>
        <w:tc>
          <w:tcPr>
            <w:tcW w:w="1170" w:type="dxa"/>
          </w:tcPr>
          <w:p w14:paraId="19EADB76" w14:textId="77777777" w:rsidR="000205C5" w:rsidRPr="00C84BAB" w:rsidRDefault="000205C5" w:rsidP="00A86884">
            <w:pPr>
              <w:rPr>
                <w:color w:val="A6A6A6" w:themeColor="background1" w:themeShade="A6"/>
                <w:sz w:val="24"/>
                <w:szCs w:val="24"/>
              </w:rPr>
            </w:pPr>
          </w:p>
        </w:tc>
        <w:tc>
          <w:tcPr>
            <w:tcW w:w="2970" w:type="dxa"/>
          </w:tcPr>
          <w:p w14:paraId="6ED8AF1A" w14:textId="40D4C3CA" w:rsidR="000205C5" w:rsidRPr="00C84BAB" w:rsidRDefault="000205C5" w:rsidP="00A86884">
            <w:pPr>
              <w:jc w:val="center"/>
              <w:rPr>
                <w:color w:val="A6A6A6" w:themeColor="background1" w:themeShade="A6"/>
                <w:sz w:val="24"/>
                <w:szCs w:val="24"/>
              </w:rPr>
            </w:pPr>
            <w:r>
              <w:rPr>
                <w:color w:val="A6A6A6" w:themeColor="background1" w:themeShade="A6"/>
                <w:sz w:val="24"/>
              </w:rPr>
              <w:t>Riesgo</w:t>
            </w:r>
          </w:p>
        </w:tc>
        <w:tc>
          <w:tcPr>
            <w:tcW w:w="1530" w:type="dxa"/>
          </w:tcPr>
          <w:p w14:paraId="57B8F246" w14:textId="77777777" w:rsidR="000205C5" w:rsidRPr="00C84BAB" w:rsidRDefault="000205C5" w:rsidP="00A86884">
            <w:pPr>
              <w:jc w:val="center"/>
              <w:rPr>
                <w:sz w:val="24"/>
                <w:szCs w:val="24"/>
              </w:rPr>
            </w:pPr>
          </w:p>
        </w:tc>
        <w:tc>
          <w:tcPr>
            <w:tcW w:w="1508" w:type="dxa"/>
          </w:tcPr>
          <w:p w14:paraId="59B251B6" w14:textId="77777777" w:rsidR="000205C5" w:rsidRPr="00C84BAB" w:rsidRDefault="000205C5" w:rsidP="00A86884">
            <w:pPr>
              <w:jc w:val="center"/>
              <w:rPr>
                <w:sz w:val="24"/>
                <w:szCs w:val="24"/>
              </w:rPr>
            </w:pPr>
          </w:p>
        </w:tc>
      </w:tr>
      <w:tr w:rsidR="000205C5" w:rsidRPr="00C84BAB" w14:paraId="7D2EC52D" w14:textId="0AF0EFCE" w:rsidTr="0000649F">
        <w:trPr>
          <w:jc w:val="center"/>
        </w:trPr>
        <w:tc>
          <w:tcPr>
            <w:tcW w:w="988" w:type="dxa"/>
          </w:tcPr>
          <w:p w14:paraId="0408B093" w14:textId="2FBF51BE" w:rsidR="000205C5" w:rsidRPr="00C84BAB" w:rsidRDefault="000205C5" w:rsidP="00A86884">
            <w:pPr>
              <w:rPr>
                <w:color w:val="A6A6A6" w:themeColor="background1" w:themeShade="A6"/>
                <w:sz w:val="24"/>
                <w:szCs w:val="24"/>
              </w:rPr>
            </w:pPr>
            <w:r>
              <w:rPr>
                <w:color w:val="A6A6A6" w:themeColor="background1" w:themeShade="A6"/>
                <w:sz w:val="24"/>
              </w:rPr>
              <w:t>R2</w:t>
            </w:r>
          </w:p>
        </w:tc>
        <w:tc>
          <w:tcPr>
            <w:tcW w:w="3417" w:type="dxa"/>
          </w:tcPr>
          <w:p w14:paraId="5C6ABCC9" w14:textId="0FE67D73" w:rsidR="000205C5" w:rsidRPr="00C84BAB" w:rsidRDefault="000205C5" w:rsidP="00A86884">
            <w:pPr>
              <w:rPr>
                <w:color w:val="A6A6A6" w:themeColor="background1" w:themeShade="A6"/>
                <w:sz w:val="24"/>
                <w:szCs w:val="24"/>
              </w:rPr>
            </w:pPr>
            <w:r>
              <w:rPr>
                <w:color w:val="A6A6A6" w:themeColor="background1" w:themeShade="A6"/>
                <w:sz w:val="24"/>
              </w:rPr>
              <w:t>Arbustos</w:t>
            </w:r>
          </w:p>
        </w:tc>
        <w:tc>
          <w:tcPr>
            <w:tcW w:w="1170" w:type="dxa"/>
          </w:tcPr>
          <w:p w14:paraId="12F368A8" w14:textId="77777777" w:rsidR="000205C5" w:rsidRPr="00C84BAB" w:rsidRDefault="000205C5" w:rsidP="00A86884">
            <w:pPr>
              <w:rPr>
                <w:color w:val="A6A6A6" w:themeColor="background1" w:themeShade="A6"/>
                <w:sz w:val="24"/>
                <w:szCs w:val="24"/>
              </w:rPr>
            </w:pPr>
          </w:p>
        </w:tc>
        <w:tc>
          <w:tcPr>
            <w:tcW w:w="2970" w:type="dxa"/>
          </w:tcPr>
          <w:p w14:paraId="5820CB94" w14:textId="7FA7DABD" w:rsidR="000205C5" w:rsidRPr="00C84BAB" w:rsidRDefault="000205C5" w:rsidP="00A86884">
            <w:pPr>
              <w:jc w:val="center"/>
              <w:rPr>
                <w:color w:val="A6A6A6" w:themeColor="background1" w:themeShade="A6"/>
                <w:sz w:val="24"/>
                <w:szCs w:val="24"/>
              </w:rPr>
            </w:pPr>
            <w:r>
              <w:rPr>
                <w:color w:val="A6A6A6" w:themeColor="background1" w:themeShade="A6"/>
                <w:sz w:val="24"/>
              </w:rPr>
              <w:t>Riesgo</w:t>
            </w:r>
          </w:p>
        </w:tc>
        <w:tc>
          <w:tcPr>
            <w:tcW w:w="1530" w:type="dxa"/>
          </w:tcPr>
          <w:p w14:paraId="647B0D4B" w14:textId="77777777" w:rsidR="000205C5" w:rsidRPr="00C84BAB" w:rsidRDefault="000205C5" w:rsidP="00A86884">
            <w:pPr>
              <w:jc w:val="center"/>
              <w:rPr>
                <w:sz w:val="24"/>
                <w:szCs w:val="24"/>
              </w:rPr>
            </w:pPr>
          </w:p>
        </w:tc>
        <w:tc>
          <w:tcPr>
            <w:tcW w:w="1508" w:type="dxa"/>
          </w:tcPr>
          <w:p w14:paraId="72F8F8F6" w14:textId="77777777" w:rsidR="000205C5" w:rsidRPr="00C84BAB" w:rsidRDefault="000205C5" w:rsidP="00A86884">
            <w:pPr>
              <w:jc w:val="center"/>
              <w:rPr>
                <w:sz w:val="24"/>
                <w:szCs w:val="24"/>
              </w:rPr>
            </w:pPr>
          </w:p>
        </w:tc>
      </w:tr>
      <w:tr w:rsidR="0000649F" w:rsidRPr="00C84BAB" w14:paraId="0526574F" w14:textId="77777777" w:rsidTr="0000649F">
        <w:trPr>
          <w:jc w:val="center"/>
        </w:trPr>
        <w:tc>
          <w:tcPr>
            <w:tcW w:w="988" w:type="dxa"/>
          </w:tcPr>
          <w:p w14:paraId="775BCC8D" w14:textId="2C2D67F9" w:rsidR="0000649F" w:rsidRPr="00C84BAB" w:rsidRDefault="0000649F" w:rsidP="0000649F">
            <w:pPr>
              <w:rPr>
                <w:color w:val="A6A6A6" w:themeColor="background1" w:themeShade="A6"/>
                <w:sz w:val="24"/>
                <w:szCs w:val="24"/>
              </w:rPr>
            </w:pPr>
            <w:r>
              <w:rPr>
                <w:color w:val="A6A6A6" w:themeColor="background1" w:themeShade="A6"/>
                <w:sz w:val="24"/>
              </w:rPr>
              <w:t>AVC</w:t>
            </w:r>
          </w:p>
        </w:tc>
        <w:tc>
          <w:tcPr>
            <w:tcW w:w="3417" w:type="dxa"/>
          </w:tcPr>
          <w:p w14:paraId="17C32347" w14:textId="64FA9704" w:rsidR="0000649F" w:rsidRPr="00C84BAB" w:rsidRDefault="0000649F" w:rsidP="0000649F">
            <w:pPr>
              <w:rPr>
                <w:color w:val="A6A6A6" w:themeColor="background1" w:themeShade="A6"/>
                <w:sz w:val="24"/>
                <w:szCs w:val="24"/>
              </w:rPr>
            </w:pPr>
            <w:r>
              <w:rPr>
                <w:color w:val="A6A6A6" w:themeColor="background1" w:themeShade="A6"/>
                <w:sz w:val="24"/>
              </w:rPr>
              <w:t>Área de AVC</w:t>
            </w:r>
          </w:p>
        </w:tc>
        <w:tc>
          <w:tcPr>
            <w:tcW w:w="1170" w:type="dxa"/>
          </w:tcPr>
          <w:p w14:paraId="342D1D8E" w14:textId="77777777" w:rsidR="0000649F" w:rsidRPr="00C84BAB" w:rsidRDefault="0000649F" w:rsidP="0000649F">
            <w:pPr>
              <w:rPr>
                <w:color w:val="A6A6A6" w:themeColor="background1" w:themeShade="A6"/>
                <w:sz w:val="24"/>
                <w:szCs w:val="24"/>
              </w:rPr>
            </w:pPr>
          </w:p>
        </w:tc>
        <w:tc>
          <w:tcPr>
            <w:tcW w:w="2970" w:type="dxa"/>
          </w:tcPr>
          <w:p w14:paraId="41D3A45B" w14:textId="6076FA67" w:rsidR="0000649F" w:rsidRPr="00C84BAB" w:rsidRDefault="0000649F" w:rsidP="0000649F">
            <w:pPr>
              <w:jc w:val="center"/>
              <w:rPr>
                <w:color w:val="A6A6A6" w:themeColor="background1" w:themeShade="A6"/>
                <w:sz w:val="24"/>
                <w:szCs w:val="24"/>
              </w:rPr>
            </w:pPr>
            <w:r>
              <w:rPr>
                <w:color w:val="A6A6A6" w:themeColor="background1" w:themeShade="A6"/>
                <w:sz w:val="24"/>
              </w:rPr>
              <w:t>Riesgo</w:t>
            </w:r>
          </w:p>
        </w:tc>
        <w:tc>
          <w:tcPr>
            <w:tcW w:w="1530" w:type="dxa"/>
          </w:tcPr>
          <w:p w14:paraId="6F5513BE" w14:textId="77777777" w:rsidR="0000649F" w:rsidRPr="00C84BAB" w:rsidRDefault="0000649F" w:rsidP="0000649F">
            <w:pPr>
              <w:jc w:val="center"/>
              <w:rPr>
                <w:sz w:val="24"/>
                <w:szCs w:val="24"/>
              </w:rPr>
            </w:pPr>
          </w:p>
        </w:tc>
        <w:tc>
          <w:tcPr>
            <w:tcW w:w="1508" w:type="dxa"/>
          </w:tcPr>
          <w:p w14:paraId="2DE35450" w14:textId="77777777" w:rsidR="0000649F" w:rsidRPr="00C84BAB" w:rsidRDefault="0000649F" w:rsidP="0000649F">
            <w:pPr>
              <w:jc w:val="center"/>
              <w:rPr>
                <w:sz w:val="24"/>
                <w:szCs w:val="24"/>
              </w:rPr>
            </w:pPr>
          </w:p>
        </w:tc>
      </w:tr>
      <w:tr w:rsidR="0000649F" w:rsidRPr="00C84BAB" w14:paraId="7BB83EC9" w14:textId="77777777" w:rsidTr="0000649F">
        <w:trPr>
          <w:jc w:val="center"/>
        </w:trPr>
        <w:tc>
          <w:tcPr>
            <w:tcW w:w="988" w:type="dxa"/>
          </w:tcPr>
          <w:p w14:paraId="2AF027CD" w14:textId="0377AF91" w:rsidR="0000649F" w:rsidRPr="00C84BAB" w:rsidRDefault="0000649F" w:rsidP="0000649F">
            <w:pPr>
              <w:rPr>
                <w:color w:val="A6A6A6" w:themeColor="background1" w:themeShade="A6"/>
                <w:sz w:val="24"/>
                <w:szCs w:val="24"/>
              </w:rPr>
            </w:pPr>
            <w:r>
              <w:rPr>
                <w:color w:val="A6A6A6" w:themeColor="background1" w:themeShade="A6"/>
                <w:sz w:val="24"/>
              </w:rPr>
              <w:t>AMAVC</w:t>
            </w:r>
          </w:p>
        </w:tc>
        <w:tc>
          <w:tcPr>
            <w:tcW w:w="3417" w:type="dxa"/>
          </w:tcPr>
          <w:p w14:paraId="5A339C7E" w14:textId="219705A6" w:rsidR="0000649F" w:rsidRPr="00C84BAB" w:rsidRDefault="0000649F" w:rsidP="0000649F">
            <w:pPr>
              <w:rPr>
                <w:color w:val="A6A6A6" w:themeColor="background1" w:themeShade="A6"/>
                <w:sz w:val="24"/>
                <w:szCs w:val="24"/>
              </w:rPr>
            </w:pPr>
            <w:r>
              <w:rPr>
                <w:color w:val="A6A6A6" w:themeColor="background1" w:themeShade="A6"/>
                <w:sz w:val="24"/>
              </w:rPr>
              <w:t>Área de Manejo de AVC (ha)</w:t>
            </w:r>
          </w:p>
        </w:tc>
        <w:tc>
          <w:tcPr>
            <w:tcW w:w="1170" w:type="dxa"/>
          </w:tcPr>
          <w:p w14:paraId="09077062" w14:textId="77777777" w:rsidR="0000649F" w:rsidRPr="00C84BAB" w:rsidRDefault="0000649F" w:rsidP="0000649F">
            <w:pPr>
              <w:rPr>
                <w:color w:val="A6A6A6" w:themeColor="background1" w:themeShade="A6"/>
                <w:sz w:val="24"/>
                <w:szCs w:val="24"/>
              </w:rPr>
            </w:pPr>
          </w:p>
        </w:tc>
        <w:tc>
          <w:tcPr>
            <w:tcW w:w="2970" w:type="dxa"/>
          </w:tcPr>
          <w:p w14:paraId="7D6F1493" w14:textId="48768D36" w:rsidR="0000649F" w:rsidRPr="00C84BAB" w:rsidRDefault="0000649F" w:rsidP="0000649F">
            <w:pPr>
              <w:jc w:val="center"/>
              <w:rPr>
                <w:color w:val="A6A6A6" w:themeColor="background1" w:themeShade="A6"/>
                <w:sz w:val="24"/>
                <w:szCs w:val="24"/>
              </w:rPr>
            </w:pPr>
            <w:r>
              <w:rPr>
                <w:color w:val="A6A6A6" w:themeColor="background1" w:themeShade="A6"/>
                <w:sz w:val="24"/>
              </w:rPr>
              <w:t>Riesgo</w:t>
            </w:r>
          </w:p>
        </w:tc>
        <w:tc>
          <w:tcPr>
            <w:tcW w:w="1530" w:type="dxa"/>
          </w:tcPr>
          <w:p w14:paraId="2975355A" w14:textId="77777777" w:rsidR="0000649F" w:rsidRPr="00C84BAB" w:rsidRDefault="0000649F" w:rsidP="0000649F">
            <w:pPr>
              <w:jc w:val="center"/>
              <w:rPr>
                <w:sz w:val="24"/>
                <w:szCs w:val="24"/>
              </w:rPr>
            </w:pPr>
          </w:p>
        </w:tc>
        <w:tc>
          <w:tcPr>
            <w:tcW w:w="1508" w:type="dxa"/>
          </w:tcPr>
          <w:p w14:paraId="108C918B" w14:textId="77777777" w:rsidR="0000649F" w:rsidRPr="00C84BAB" w:rsidRDefault="0000649F" w:rsidP="0000649F">
            <w:pPr>
              <w:jc w:val="center"/>
              <w:rPr>
                <w:sz w:val="24"/>
                <w:szCs w:val="24"/>
              </w:rPr>
            </w:pPr>
          </w:p>
        </w:tc>
      </w:tr>
      <w:tr w:rsidR="0000649F" w:rsidRPr="00C84BAB" w14:paraId="67511CBD" w14:textId="77777777" w:rsidTr="0000649F">
        <w:trPr>
          <w:jc w:val="center"/>
        </w:trPr>
        <w:tc>
          <w:tcPr>
            <w:tcW w:w="988" w:type="dxa"/>
          </w:tcPr>
          <w:p w14:paraId="664D952F" w14:textId="28D810F0" w:rsidR="0000649F" w:rsidRPr="00C84BAB" w:rsidRDefault="0000649F" w:rsidP="0000649F">
            <w:pPr>
              <w:rPr>
                <w:color w:val="A6A6A6" w:themeColor="background1" w:themeShade="A6"/>
                <w:sz w:val="24"/>
                <w:szCs w:val="24"/>
              </w:rPr>
            </w:pPr>
            <w:r>
              <w:rPr>
                <w:color w:val="A6A6A6" w:themeColor="background1" w:themeShade="A6"/>
                <w:sz w:val="24"/>
              </w:rPr>
              <w:t>ARC</w:t>
            </w:r>
          </w:p>
        </w:tc>
        <w:tc>
          <w:tcPr>
            <w:tcW w:w="3417" w:type="dxa"/>
          </w:tcPr>
          <w:p w14:paraId="49612921" w14:textId="224822F2" w:rsidR="0000649F" w:rsidRPr="00C84BAB" w:rsidRDefault="00C04ADA" w:rsidP="00C04ADA">
            <w:pPr>
              <w:rPr>
                <w:color w:val="A6A6A6" w:themeColor="background1" w:themeShade="A6"/>
                <w:sz w:val="24"/>
                <w:szCs w:val="24"/>
              </w:rPr>
            </w:pPr>
            <w:r>
              <w:rPr>
                <w:color w:val="A6A6A6" w:themeColor="background1" w:themeShade="A6"/>
                <w:sz w:val="24"/>
              </w:rPr>
              <w:t xml:space="preserve">Conservación </w:t>
            </w:r>
          </w:p>
        </w:tc>
        <w:tc>
          <w:tcPr>
            <w:tcW w:w="1170" w:type="dxa"/>
          </w:tcPr>
          <w:p w14:paraId="2F73B6E6" w14:textId="77777777" w:rsidR="0000649F" w:rsidRPr="00C84BAB" w:rsidRDefault="0000649F" w:rsidP="0000649F">
            <w:pPr>
              <w:rPr>
                <w:color w:val="A6A6A6" w:themeColor="background1" w:themeShade="A6"/>
                <w:sz w:val="24"/>
                <w:szCs w:val="24"/>
              </w:rPr>
            </w:pPr>
          </w:p>
        </w:tc>
        <w:tc>
          <w:tcPr>
            <w:tcW w:w="2970" w:type="dxa"/>
          </w:tcPr>
          <w:p w14:paraId="053C5C37" w14:textId="6A7EEBA1" w:rsidR="0000649F" w:rsidRPr="00C84BAB" w:rsidRDefault="0000649F" w:rsidP="0000649F">
            <w:pPr>
              <w:jc w:val="center"/>
              <w:rPr>
                <w:color w:val="A6A6A6" w:themeColor="background1" w:themeShade="A6"/>
                <w:sz w:val="24"/>
                <w:szCs w:val="24"/>
              </w:rPr>
            </w:pPr>
            <w:r>
              <w:rPr>
                <w:color w:val="A6A6A6" w:themeColor="background1" w:themeShade="A6"/>
                <w:sz w:val="24"/>
              </w:rPr>
              <w:t>Riesgo</w:t>
            </w:r>
          </w:p>
        </w:tc>
        <w:tc>
          <w:tcPr>
            <w:tcW w:w="1530" w:type="dxa"/>
          </w:tcPr>
          <w:p w14:paraId="77AA6878" w14:textId="77777777" w:rsidR="0000649F" w:rsidRPr="00C84BAB" w:rsidRDefault="0000649F" w:rsidP="0000649F">
            <w:pPr>
              <w:jc w:val="center"/>
              <w:rPr>
                <w:sz w:val="24"/>
                <w:szCs w:val="24"/>
              </w:rPr>
            </w:pPr>
          </w:p>
        </w:tc>
        <w:tc>
          <w:tcPr>
            <w:tcW w:w="1508" w:type="dxa"/>
          </w:tcPr>
          <w:p w14:paraId="5F76B02A" w14:textId="77777777" w:rsidR="0000649F" w:rsidRPr="00C84BAB" w:rsidRDefault="0000649F" w:rsidP="0000649F">
            <w:pPr>
              <w:jc w:val="center"/>
              <w:rPr>
                <w:sz w:val="24"/>
                <w:szCs w:val="24"/>
              </w:rPr>
            </w:pPr>
          </w:p>
        </w:tc>
      </w:tr>
      <w:tr w:rsidR="000205C5" w:rsidRPr="00C84BAB" w14:paraId="14C563A0" w14:textId="501C389F" w:rsidTr="000205C5">
        <w:trPr>
          <w:jc w:val="center"/>
        </w:trPr>
        <w:tc>
          <w:tcPr>
            <w:tcW w:w="4405" w:type="dxa"/>
            <w:gridSpan w:val="2"/>
          </w:tcPr>
          <w:p w14:paraId="353C76DF" w14:textId="7646092E" w:rsidR="000205C5" w:rsidRPr="00C84BAB" w:rsidRDefault="000205C5" w:rsidP="00AB27A8">
            <w:pPr>
              <w:jc w:val="center"/>
              <w:rPr>
                <w:b/>
                <w:sz w:val="24"/>
                <w:szCs w:val="24"/>
              </w:rPr>
            </w:pPr>
            <w:r>
              <w:rPr>
                <w:b/>
                <w:sz w:val="24"/>
              </w:rPr>
              <w:t>TOTAL</w:t>
            </w:r>
          </w:p>
        </w:tc>
        <w:tc>
          <w:tcPr>
            <w:tcW w:w="1170" w:type="dxa"/>
          </w:tcPr>
          <w:p w14:paraId="3B68ACEB" w14:textId="77777777" w:rsidR="000205C5" w:rsidRPr="00C84BAB" w:rsidRDefault="000205C5" w:rsidP="00AB27A8">
            <w:pPr>
              <w:jc w:val="center"/>
              <w:rPr>
                <w:b/>
                <w:sz w:val="24"/>
                <w:szCs w:val="24"/>
              </w:rPr>
            </w:pPr>
          </w:p>
        </w:tc>
        <w:tc>
          <w:tcPr>
            <w:tcW w:w="2970" w:type="dxa"/>
            <w:shd w:val="clear" w:color="auto" w:fill="auto"/>
          </w:tcPr>
          <w:p w14:paraId="7D15F1D5" w14:textId="77777777" w:rsidR="000205C5" w:rsidRPr="00C84BAB" w:rsidRDefault="000205C5" w:rsidP="00AB27A8">
            <w:pPr>
              <w:jc w:val="center"/>
              <w:rPr>
                <w:b/>
                <w:sz w:val="24"/>
                <w:szCs w:val="24"/>
              </w:rPr>
            </w:pPr>
          </w:p>
        </w:tc>
        <w:tc>
          <w:tcPr>
            <w:tcW w:w="1530" w:type="dxa"/>
          </w:tcPr>
          <w:p w14:paraId="4DEB6E77" w14:textId="77777777" w:rsidR="000205C5" w:rsidRPr="00C84BAB" w:rsidRDefault="000205C5" w:rsidP="00AB27A8">
            <w:pPr>
              <w:jc w:val="center"/>
              <w:rPr>
                <w:b/>
                <w:sz w:val="24"/>
                <w:szCs w:val="24"/>
              </w:rPr>
            </w:pPr>
          </w:p>
        </w:tc>
        <w:tc>
          <w:tcPr>
            <w:tcW w:w="1508" w:type="dxa"/>
          </w:tcPr>
          <w:p w14:paraId="5BF9AF42" w14:textId="77777777" w:rsidR="000205C5" w:rsidRPr="00C84BAB" w:rsidRDefault="000205C5" w:rsidP="00AB27A8">
            <w:pPr>
              <w:jc w:val="center"/>
              <w:rPr>
                <w:b/>
                <w:sz w:val="24"/>
                <w:szCs w:val="24"/>
              </w:rPr>
            </w:pPr>
          </w:p>
        </w:tc>
      </w:tr>
    </w:tbl>
    <w:p w14:paraId="2E74CFE7" w14:textId="77777777" w:rsidR="00A71058" w:rsidRDefault="00A71058" w:rsidP="00BC5E06">
      <w:pPr>
        <w:spacing w:after="0" w:line="240" w:lineRule="auto"/>
        <w:rPr>
          <w:b/>
          <w:sz w:val="28"/>
          <w:szCs w:val="28"/>
        </w:rPr>
      </w:pPr>
    </w:p>
    <w:p w14:paraId="505A4528" w14:textId="77777777" w:rsidR="00A71058" w:rsidRDefault="00A71058" w:rsidP="00BC5E06">
      <w:pPr>
        <w:spacing w:after="0" w:line="240" w:lineRule="auto"/>
        <w:rPr>
          <w:b/>
          <w:sz w:val="28"/>
          <w:szCs w:val="28"/>
        </w:rPr>
      </w:pPr>
    </w:p>
    <w:p w14:paraId="44AB12FD" w14:textId="77777777" w:rsidR="00A71058" w:rsidRDefault="00A71058" w:rsidP="00BC5E06">
      <w:pPr>
        <w:spacing w:after="0" w:line="240" w:lineRule="auto"/>
        <w:rPr>
          <w:b/>
          <w:sz w:val="28"/>
          <w:szCs w:val="28"/>
        </w:rPr>
      </w:pPr>
    </w:p>
    <w:p w14:paraId="1D509481" w14:textId="03C5BAEE" w:rsidR="00902B65" w:rsidRPr="0081239D" w:rsidRDefault="00BC5E06" w:rsidP="00BC5E06">
      <w:pPr>
        <w:spacing w:after="0" w:line="240" w:lineRule="auto"/>
        <w:rPr>
          <w:b/>
          <w:sz w:val="28"/>
          <w:szCs w:val="28"/>
        </w:rPr>
      </w:pPr>
      <w:r>
        <w:rPr>
          <w:b/>
          <w:sz w:val="28"/>
        </w:rPr>
        <w:lastRenderedPageBreak/>
        <w:t>2.3 Fotografías de campo georreferenciadas de zonas de riesgo bajo</w:t>
      </w:r>
    </w:p>
    <w:tbl>
      <w:tblPr>
        <w:tblStyle w:val="TableGrid"/>
        <w:tblW w:w="15403" w:type="dxa"/>
        <w:jc w:val="center"/>
        <w:tblLook w:val="04A0" w:firstRow="1" w:lastRow="0" w:firstColumn="1" w:lastColumn="0" w:noHBand="0" w:noVBand="1"/>
      </w:tblPr>
      <w:tblGrid>
        <w:gridCol w:w="988"/>
        <w:gridCol w:w="3499"/>
        <w:gridCol w:w="3929"/>
        <w:gridCol w:w="3637"/>
        <w:gridCol w:w="3350"/>
      </w:tblGrid>
      <w:tr w:rsidR="00C30564" w14:paraId="48A96AF9" w14:textId="77777777" w:rsidTr="00C1769F">
        <w:trPr>
          <w:trHeight w:val="629"/>
          <w:jc w:val="center"/>
        </w:trPr>
        <w:tc>
          <w:tcPr>
            <w:tcW w:w="988" w:type="dxa"/>
            <w:shd w:val="clear" w:color="auto" w:fill="BFBFBF" w:themeFill="background1" w:themeFillShade="BF"/>
          </w:tcPr>
          <w:p w14:paraId="1076E511" w14:textId="06E1604F" w:rsidR="00C30564" w:rsidRPr="00CC0D5B" w:rsidRDefault="002B441E" w:rsidP="002B441E">
            <w:pPr>
              <w:jc w:val="center"/>
              <w:rPr>
                <w:b/>
                <w:sz w:val="24"/>
                <w:szCs w:val="32"/>
              </w:rPr>
            </w:pPr>
            <w:r>
              <w:rPr>
                <w:b/>
                <w:sz w:val="24"/>
              </w:rPr>
              <w:t>ID Parcela</w:t>
            </w:r>
          </w:p>
        </w:tc>
        <w:tc>
          <w:tcPr>
            <w:tcW w:w="3499" w:type="dxa"/>
            <w:shd w:val="clear" w:color="auto" w:fill="BFBFBF" w:themeFill="background1" w:themeFillShade="BF"/>
          </w:tcPr>
          <w:p w14:paraId="3C3E83E9" w14:textId="509977BF" w:rsidR="00C30564" w:rsidRPr="00CC0D5B" w:rsidRDefault="00B46BF1" w:rsidP="000B5189">
            <w:pPr>
              <w:jc w:val="center"/>
              <w:rPr>
                <w:b/>
                <w:sz w:val="24"/>
                <w:szCs w:val="32"/>
              </w:rPr>
            </w:pPr>
            <w:r>
              <w:rPr>
                <w:b/>
                <w:sz w:val="24"/>
              </w:rPr>
              <w:t>Norte</w:t>
            </w:r>
          </w:p>
        </w:tc>
        <w:tc>
          <w:tcPr>
            <w:tcW w:w="3929" w:type="dxa"/>
            <w:shd w:val="clear" w:color="auto" w:fill="BFBFBF" w:themeFill="background1" w:themeFillShade="BF"/>
          </w:tcPr>
          <w:p w14:paraId="0B1487AF" w14:textId="24B9926F" w:rsidR="00C30564" w:rsidRPr="00CC0D5B" w:rsidRDefault="00B46BF1" w:rsidP="000B5189">
            <w:pPr>
              <w:jc w:val="center"/>
              <w:rPr>
                <w:b/>
                <w:sz w:val="24"/>
                <w:szCs w:val="32"/>
              </w:rPr>
            </w:pPr>
            <w:r>
              <w:rPr>
                <w:b/>
                <w:sz w:val="24"/>
              </w:rPr>
              <w:t>Sur</w:t>
            </w:r>
          </w:p>
        </w:tc>
        <w:tc>
          <w:tcPr>
            <w:tcW w:w="3637" w:type="dxa"/>
            <w:shd w:val="clear" w:color="auto" w:fill="BFBFBF" w:themeFill="background1" w:themeFillShade="BF"/>
          </w:tcPr>
          <w:p w14:paraId="6A31BE49" w14:textId="5F7D7CB5" w:rsidR="00C30564" w:rsidRPr="00CC0D5B" w:rsidRDefault="00B46BF1" w:rsidP="000B5189">
            <w:pPr>
              <w:jc w:val="center"/>
              <w:rPr>
                <w:b/>
                <w:sz w:val="24"/>
                <w:szCs w:val="32"/>
              </w:rPr>
            </w:pPr>
            <w:r>
              <w:rPr>
                <w:b/>
                <w:sz w:val="24"/>
              </w:rPr>
              <w:t xml:space="preserve">Este </w:t>
            </w:r>
          </w:p>
        </w:tc>
        <w:tc>
          <w:tcPr>
            <w:tcW w:w="3350" w:type="dxa"/>
            <w:shd w:val="clear" w:color="auto" w:fill="BFBFBF" w:themeFill="background1" w:themeFillShade="BF"/>
          </w:tcPr>
          <w:p w14:paraId="4BE09E95" w14:textId="781B31DD" w:rsidR="00C30564" w:rsidRPr="00CC0D5B" w:rsidRDefault="00B46BF1" w:rsidP="000B5189">
            <w:pPr>
              <w:jc w:val="center"/>
              <w:rPr>
                <w:b/>
                <w:sz w:val="24"/>
                <w:szCs w:val="32"/>
              </w:rPr>
            </w:pPr>
            <w:r>
              <w:rPr>
                <w:b/>
                <w:sz w:val="24"/>
              </w:rPr>
              <w:t>Oeste</w:t>
            </w:r>
          </w:p>
        </w:tc>
      </w:tr>
      <w:tr w:rsidR="00B46BF1" w14:paraId="58AE3791" w14:textId="77777777" w:rsidTr="00C1769F">
        <w:trPr>
          <w:trHeight w:val="3009"/>
          <w:jc w:val="center"/>
        </w:trPr>
        <w:tc>
          <w:tcPr>
            <w:tcW w:w="988" w:type="dxa"/>
            <w:vMerge w:val="restart"/>
          </w:tcPr>
          <w:p w14:paraId="2679ADDF" w14:textId="64FD2EF8" w:rsidR="00B46BF1" w:rsidRDefault="00B46BF1" w:rsidP="00875051">
            <w:pPr>
              <w:jc w:val="center"/>
              <w:rPr>
                <w:sz w:val="24"/>
                <w:szCs w:val="32"/>
              </w:rPr>
            </w:pPr>
          </w:p>
        </w:tc>
        <w:tc>
          <w:tcPr>
            <w:tcW w:w="3499" w:type="dxa"/>
          </w:tcPr>
          <w:p w14:paraId="25100E91" w14:textId="77777777" w:rsidR="00B46BF1" w:rsidRDefault="00B46BF1" w:rsidP="000B5189">
            <w:pPr>
              <w:rPr>
                <w:sz w:val="24"/>
                <w:szCs w:val="32"/>
              </w:rPr>
            </w:pPr>
          </w:p>
        </w:tc>
        <w:tc>
          <w:tcPr>
            <w:tcW w:w="3929" w:type="dxa"/>
          </w:tcPr>
          <w:p w14:paraId="54C7C9C5" w14:textId="77777777" w:rsidR="00B46BF1" w:rsidRDefault="00B46BF1" w:rsidP="000B5189">
            <w:pPr>
              <w:rPr>
                <w:sz w:val="24"/>
                <w:szCs w:val="32"/>
              </w:rPr>
            </w:pPr>
          </w:p>
        </w:tc>
        <w:tc>
          <w:tcPr>
            <w:tcW w:w="3637" w:type="dxa"/>
          </w:tcPr>
          <w:p w14:paraId="57FDC05C" w14:textId="2DA602D7" w:rsidR="00B46BF1" w:rsidRDefault="00B46BF1" w:rsidP="000B5189">
            <w:pPr>
              <w:rPr>
                <w:sz w:val="24"/>
                <w:szCs w:val="32"/>
              </w:rPr>
            </w:pPr>
          </w:p>
        </w:tc>
        <w:tc>
          <w:tcPr>
            <w:tcW w:w="3350" w:type="dxa"/>
          </w:tcPr>
          <w:p w14:paraId="7ADA150E" w14:textId="115DD695" w:rsidR="00B46BF1" w:rsidRDefault="00B46BF1" w:rsidP="000B5189">
            <w:pPr>
              <w:rPr>
                <w:sz w:val="24"/>
                <w:szCs w:val="32"/>
              </w:rPr>
            </w:pPr>
          </w:p>
        </w:tc>
      </w:tr>
      <w:tr w:rsidR="00381C58" w14:paraId="02277633" w14:textId="77777777" w:rsidTr="00C1769F">
        <w:trPr>
          <w:trHeight w:val="645"/>
          <w:jc w:val="center"/>
        </w:trPr>
        <w:tc>
          <w:tcPr>
            <w:tcW w:w="988" w:type="dxa"/>
            <w:vMerge/>
          </w:tcPr>
          <w:p w14:paraId="2E96A459" w14:textId="4654E3D8" w:rsidR="00381C58" w:rsidRDefault="00381C58" w:rsidP="00875051">
            <w:pPr>
              <w:jc w:val="center"/>
              <w:rPr>
                <w:sz w:val="24"/>
                <w:szCs w:val="32"/>
              </w:rPr>
            </w:pPr>
          </w:p>
        </w:tc>
        <w:tc>
          <w:tcPr>
            <w:tcW w:w="14415" w:type="dxa"/>
            <w:gridSpan w:val="4"/>
          </w:tcPr>
          <w:p w14:paraId="099D8F20" w14:textId="77777777" w:rsidR="002B441E" w:rsidRPr="00381C58" w:rsidRDefault="002B441E" w:rsidP="002B441E">
            <w:pPr>
              <w:rPr>
                <w:b/>
                <w:sz w:val="24"/>
                <w:szCs w:val="32"/>
              </w:rPr>
            </w:pPr>
            <w:r>
              <w:rPr>
                <w:b/>
                <w:sz w:val="24"/>
              </w:rPr>
              <w:t>ID de Archivo Shapefile:</w:t>
            </w:r>
          </w:p>
          <w:p w14:paraId="17753821" w14:textId="77777777" w:rsidR="00381C58" w:rsidRPr="00381C58" w:rsidRDefault="00381C58" w:rsidP="00381C58">
            <w:pPr>
              <w:rPr>
                <w:b/>
                <w:sz w:val="24"/>
                <w:szCs w:val="32"/>
              </w:rPr>
            </w:pPr>
            <w:r>
              <w:rPr>
                <w:b/>
                <w:sz w:val="24"/>
              </w:rPr>
              <w:t xml:space="preserve">Clase de cobertura del suelo:                          </w:t>
            </w:r>
          </w:p>
          <w:p w14:paraId="4CBB2BF1" w14:textId="03F98BCF" w:rsidR="00381C58" w:rsidRPr="00381C58" w:rsidRDefault="00381C58" w:rsidP="000B5189">
            <w:pPr>
              <w:rPr>
                <w:b/>
                <w:sz w:val="24"/>
                <w:szCs w:val="32"/>
              </w:rPr>
            </w:pPr>
            <w:r>
              <w:rPr>
                <w:b/>
                <w:sz w:val="24"/>
              </w:rPr>
              <w:t xml:space="preserve">Coordenadas:                                        </w:t>
            </w:r>
          </w:p>
        </w:tc>
      </w:tr>
      <w:tr w:rsidR="00D925E9" w14:paraId="2B7EBB9B" w14:textId="77777777" w:rsidTr="00C1769F">
        <w:trPr>
          <w:trHeight w:val="3157"/>
          <w:jc w:val="center"/>
        </w:trPr>
        <w:tc>
          <w:tcPr>
            <w:tcW w:w="988" w:type="dxa"/>
            <w:vMerge w:val="restart"/>
          </w:tcPr>
          <w:p w14:paraId="3A012464" w14:textId="5FFFC1A6" w:rsidR="00D925E9" w:rsidRDefault="00D925E9" w:rsidP="00D70545">
            <w:pPr>
              <w:jc w:val="center"/>
              <w:rPr>
                <w:sz w:val="24"/>
                <w:szCs w:val="32"/>
              </w:rPr>
            </w:pPr>
          </w:p>
        </w:tc>
        <w:tc>
          <w:tcPr>
            <w:tcW w:w="3499" w:type="dxa"/>
          </w:tcPr>
          <w:p w14:paraId="58DDD6D6" w14:textId="77777777" w:rsidR="00D925E9" w:rsidRDefault="00D925E9" w:rsidP="00D70545">
            <w:pPr>
              <w:rPr>
                <w:sz w:val="24"/>
                <w:szCs w:val="32"/>
              </w:rPr>
            </w:pPr>
          </w:p>
        </w:tc>
        <w:tc>
          <w:tcPr>
            <w:tcW w:w="3929" w:type="dxa"/>
          </w:tcPr>
          <w:p w14:paraId="5187A6A9" w14:textId="77777777" w:rsidR="00D925E9" w:rsidRDefault="00D925E9" w:rsidP="00D70545">
            <w:pPr>
              <w:rPr>
                <w:sz w:val="24"/>
                <w:szCs w:val="32"/>
              </w:rPr>
            </w:pPr>
          </w:p>
        </w:tc>
        <w:tc>
          <w:tcPr>
            <w:tcW w:w="3637" w:type="dxa"/>
          </w:tcPr>
          <w:p w14:paraId="5C116FD8" w14:textId="77777777" w:rsidR="00D925E9" w:rsidRDefault="00D925E9" w:rsidP="00D70545">
            <w:pPr>
              <w:rPr>
                <w:sz w:val="24"/>
                <w:szCs w:val="32"/>
              </w:rPr>
            </w:pPr>
          </w:p>
        </w:tc>
        <w:tc>
          <w:tcPr>
            <w:tcW w:w="3350" w:type="dxa"/>
          </w:tcPr>
          <w:p w14:paraId="23FC9221" w14:textId="77777777" w:rsidR="00D925E9" w:rsidRDefault="00D925E9" w:rsidP="00D70545">
            <w:pPr>
              <w:rPr>
                <w:sz w:val="24"/>
                <w:szCs w:val="32"/>
              </w:rPr>
            </w:pPr>
          </w:p>
        </w:tc>
      </w:tr>
      <w:tr w:rsidR="00381C58" w14:paraId="043841B8" w14:textId="77777777" w:rsidTr="00C1769F">
        <w:trPr>
          <w:trHeight w:val="629"/>
          <w:jc w:val="center"/>
        </w:trPr>
        <w:tc>
          <w:tcPr>
            <w:tcW w:w="988" w:type="dxa"/>
            <w:vMerge/>
          </w:tcPr>
          <w:p w14:paraId="37EFE4F4" w14:textId="77777777" w:rsidR="00381C58" w:rsidRDefault="00381C58" w:rsidP="00D70545">
            <w:pPr>
              <w:jc w:val="center"/>
              <w:rPr>
                <w:sz w:val="24"/>
                <w:szCs w:val="32"/>
              </w:rPr>
            </w:pPr>
          </w:p>
        </w:tc>
        <w:tc>
          <w:tcPr>
            <w:tcW w:w="14415" w:type="dxa"/>
            <w:gridSpan w:val="4"/>
          </w:tcPr>
          <w:p w14:paraId="4F5F4FBB" w14:textId="77777777" w:rsidR="00381C58" w:rsidRPr="00381C58" w:rsidRDefault="00381C58" w:rsidP="00CC0D5B">
            <w:pPr>
              <w:rPr>
                <w:b/>
                <w:sz w:val="24"/>
                <w:szCs w:val="32"/>
              </w:rPr>
            </w:pPr>
            <w:r>
              <w:rPr>
                <w:b/>
                <w:sz w:val="24"/>
              </w:rPr>
              <w:t>ID de Archivo Shapefile:</w:t>
            </w:r>
          </w:p>
          <w:p w14:paraId="2A42A7BC" w14:textId="77777777" w:rsidR="00381C58" w:rsidRPr="00381C58" w:rsidRDefault="00381C58" w:rsidP="00CC0D5B">
            <w:pPr>
              <w:rPr>
                <w:b/>
                <w:sz w:val="24"/>
                <w:szCs w:val="32"/>
              </w:rPr>
            </w:pPr>
            <w:r>
              <w:rPr>
                <w:b/>
                <w:sz w:val="24"/>
              </w:rPr>
              <w:t xml:space="preserve">Clase de cobertura del suelo                          </w:t>
            </w:r>
          </w:p>
          <w:p w14:paraId="3C2C229A" w14:textId="168292B3" w:rsidR="00381C58" w:rsidRPr="00381C58" w:rsidRDefault="00381C58" w:rsidP="00D70545">
            <w:pPr>
              <w:rPr>
                <w:b/>
                <w:sz w:val="24"/>
                <w:szCs w:val="32"/>
              </w:rPr>
            </w:pPr>
            <w:r>
              <w:rPr>
                <w:b/>
                <w:sz w:val="24"/>
              </w:rPr>
              <w:t>Coordenadas:</w:t>
            </w:r>
          </w:p>
        </w:tc>
      </w:tr>
      <w:tr w:rsidR="00381C58" w14:paraId="4FB1D1C7" w14:textId="77777777" w:rsidTr="00C1769F">
        <w:trPr>
          <w:trHeight w:val="629"/>
          <w:jc w:val="center"/>
        </w:trPr>
        <w:tc>
          <w:tcPr>
            <w:tcW w:w="988" w:type="dxa"/>
            <w:shd w:val="clear" w:color="auto" w:fill="BFBFBF" w:themeFill="background1" w:themeFillShade="BF"/>
          </w:tcPr>
          <w:p w14:paraId="2FF0423F" w14:textId="5486ABF0" w:rsidR="00381C58" w:rsidRPr="00CC0D5B" w:rsidRDefault="00381C58" w:rsidP="00D70545">
            <w:pPr>
              <w:jc w:val="center"/>
              <w:rPr>
                <w:b/>
                <w:sz w:val="24"/>
                <w:szCs w:val="32"/>
              </w:rPr>
            </w:pPr>
            <w:r>
              <w:rPr>
                <w:b/>
                <w:sz w:val="24"/>
              </w:rPr>
              <w:lastRenderedPageBreak/>
              <w:t>ID Parcela</w:t>
            </w:r>
          </w:p>
        </w:tc>
        <w:tc>
          <w:tcPr>
            <w:tcW w:w="3499" w:type="dxa"/>
            <w:shd w:val="clear" w:color="auto" w:fill="BFBFBF" w:themeFill="background1" w:themeFillShade="BF"/>
          </w:tcPr>
          <w:p w14:paraId="2F2A4939" w14:textId="77777777" w:rsidR="00381C58" w:rsidRPr="00CC0D5B" w:rsidRDefault="00381C58" w:rsidP="00D70545">
            <w:pPr>
              <w:jc w:val="center"/>
              <w:rPr>
                <w:b/>
                <w:sz w:val="24"/>
                <w:szCs w:val="32"/>
              </w:rPr>
            </w:pPr>
            <w:r>
              <w:rPr>
                <w:b/>
                <w:sz w:val="24"/>
              </w:rPr>
              <w:t>Norte</w:t>
            </w:r>
          </w:p>
        </w:tc>
        <w:tc>
          <w:tcPr>
            <w:tcW w:w="3929" w:type="dxa"/>
            <w:shd w:val="clear" w:color="auto" w:fill="BFBFBF" w:themeFill="background1" w:themeFillShade="BF"/>
          </w:tcPr>
          <w:p w14:paraId="0447E8FD" w14:textId="77777777" w:rsidR="00381C58" w:rsidRPr="00CC0D5B" w:rsidRDefault="00381C58" w:rsidP="00D70545">
            <w:pPr>
              <w:jc w:val="center"/>
              <w:rPr>
                <w:b/>
                <w:sz w:val="24"/>
                <w:szCs w:val="32"/>
              </w:rPr>
            </w:pPr>
            <w:r>
              <w:rPr>
                <w:b/>
                <w:sz w:val="24"/>
              </w:rPr>
              <w:t>Sur</w:t>
            </w:r>
          </w:p>
        </w:tc>
        <w:tc>
          <w:tcPr>
            <w:tcW w:w="3637" w:type="dxa"/>
            <w:shd w:val="clear" w:color="auto" w:fill="BFBFBF" w:themeFill="background1" w:themeFillShade="BF"/>
          </w:tcPr>
          <w:p w14:paraId="55C1E280" w14:textId="77777777" w:rsidR="00381C58" w:rsidRPr="00CC0D5B" w:rsidRDefault="00381C58" w:rsidP="00D70545">
            <w:pPr>
              <w:jc w:val="center"/>
              <w:rPr>
                <w:b/>
                <w:sz w:val="24"/>
                <w:szCs w:val="32"/>
              </w:rPr>
            </w:pPr>
            <w:r>
              <w:rPr>
                <w:b/>
                <w:sz w:val="24"/>
              </w:rPr>
              <w:t xml:space="preserve">Este </w:t>
            </w:r>
          </w:p>
        </w:tc>
        <w:tc>
          <w:tcPr>
            <w:tcW w:w="3350" w:type="dxa"/>
            <w:shd w:val="clear" w:color="auto" w:fill="BFBFBF" w:themeFill="background1" w:themeFillShade="BF"/>
          </w:tcPr>
          <w:p w14:paraId="0A1B2D9F" w14:textId="77777777" w:rsidR="00381C58" w:rsidRPr="00CC0D5B" w:rsidRDefault="00381C58" w:rsidP="00D70545">
            <w:pPr>
              <w:jc w:val="center"/>
              <w:rPr>
                <w:b/>
                <w:sz w:val="24"/>
                <w:szCs w:val="32"/>
              </w:rPr>
            </w:pPr>
            <w:r>
              <w:rPr>
                <w:b/>
                <w:sz w:val="24"/>
              </w:rPr>
              <w:t>Oeste</w:t>
            </w:r>
          </w:p>
        </w:tc>
      </w:tr>
      <w:tr w:rsidR="00C1769F" w14:paraId="4B6FA064" w14:textId="77777777" w:rsidTr="00C1769F">
        <w:trPr>
          <w:trHeight w:val="3009"/>
          <w:jc w:val="center"/>
        </w:trPr>
        <w:tc>
          <w:tcPr>
            <w:tcW w:w="988" w:type="dxa"/>
            <w:vMerge w:val="restart"/>
          </w:tcPr>
          <w:p w14:paraId="73C98ECA" w14:textId="77777777" w:rsidR="00381C58" w:rsidRDefault="00381C58" w:rsidP="00D70545">
            <w:pPr>
              <w:jc w:val="center"/>
              <w:rPr>
                <w:sz w:val="24"/>
                <w:szCs w:val="32"/>
              </w:rPr>
            </w:pPr>
          </w:p>
        </w:tc>
        <w:tc>
          <w:tcPr>
            <w:tcW w:w="3499" w:type="dxa"/>
          </w:tcPr>
          <w:p w14:paraId="1677D0E0" w14:textId="77777777" w:rsidR="00381C58" w:rsidRDefault="00381C58" w:rsidP="00D70545">
            <w:pPr>
              <w:rPr>
                <w:sz w:val="24"/>
                <w:szCs w:val="32"/>
              </w:rPr>
            </w:pPr>
          </w:p>
        </w:tc>
        <w:tc>
          <w:tcPr>
            <w:tcW w:w="3929" w:type="dxa"/>
          </w:tcPr>
          <w:p w14:paraId="0D94CDA9" w14:textId="77777777" w:rsidR="00381C58" w:rsidRDefault="00381C58" w:rsidP="00D70545">
            <w:pPr>
              <w:rPr>
                <w:sz w:val="24"/>
                <w:szCs w:val="32"/>
              </w:rPr>
            </w:pPr>
          </w:p>
        </w:tc>
        <w:tc>
          <w:tcPr>
            <w:tcW w:w="3637" w:type="dxa"/>
          </w:tcPr>
          <w:p w14:paraId="20A28D49" w14:textId="77777777" w:rsidR="00381C58" w:rsidRDefault="00381C58" w:rsidP="00D70545">
            <w:pPr>
              <w:rPr>
                <w:sz w:val="24"/>
                <w:szCs w:val="32"/>
              </w:rPr>
            </w:pPr>
          </w:p>
        </w:tc>
        <w:tc>
          <w:tcPr>
            <w:tcW w:w="3350" w:type="dxa"/>
          </w:tcPr>
          <w:p w14:paraId="1712E889" w14:textId="77777777" w:rsidR="00381C58" w:rsidRDefault="00381C58" w:rsidP="00D70545">
            <w:pPr>
              <w:rPr>
                <w:sz w:val="24"/>
                <w:szCs w:val="32"/>
              </w:rPr>
            </w:pPr>
          </w:p>
        </w:tc>
      </w:tr>
      <w:tr w:rsidR="00381C58" w14:paraId="4F3064EF" w14:textId="77777777" w:rsidTr="00C1769F">
        <w:trPr>
          <w:trHeight w:val="645"/>
          <w:jc w:val="center"/>
        </w:trPr>
        <w:tc>
          <w:tcPr>
            <w:tcW w:w="988" w:type="dxa"/>
            <w:vMerge/>
          </w:tcPr>
          <w:p w14:paraId="14690741" w14:textId="77777777" w:rsidR="00381C58" w:rsidRDefault="00381C58" w:rsidP="00D70545">
            <w:pPr>
              <w:jc w:val="center"/>
              <w:rPr>
                <w:sz w:val="24"/>
                <w:szCs w:val="32"/>
              </w:rPr>
            </w:pPr>
          </w:p>
        </w:tc>
        <w:tc>
          <w:tcPr>
            <w:tcW w:w="14415" w:type="dxa"/>
            <w:gridSpan w:val="4"/>
          </w:tcPr>
          <w:p w14:paraId="1C4803CF" w14:textId="77777777" w:rsidR="00381C58" w:rsidRPr="00381C58" w:rsidRDefault="00381C58" w:rsidP="00D70545">
            <w:pPr>
              <w:rPr>
                <w:b/>
                <w:sz w:val="24"/>
                <w:szCs w:val="32"/>
              </w:rPr>
            </w:pPr>
            <w:r>
              <w:rPr>
                <w:b/>
                <w:sz w:val="24"/>
              </w:rPr>
              <w:t xml:space="preserve">ID de Archivo Shapefile:        </w:t>
            </w:r>
          </w:p>
          <w:p w14:paraId="11C6E2B6" w14:textId="77777777" w:rsidR="00381C58" w:rsidRPr="00381C58" w:rsidRDefault="00381C58" w:rsidP="00D70545">
            <w:pPr>
              <w:rPr>
                <w:b/>
                <w:sz w:val="24"/>
                <w:szCs w:val="32"/>
              </w:rPr>
            </w:pPr>
            <w:r>
              <w:rPr>
                <w:b/>
                <w:sz w:val="24"/>
              </w:rPr>
              <w:t xml:space="preserve">Clase de Cobertura del Suelo:                          </w:t>
            </w:r>
          </w:p>
          <w:p w14:paraId="15F410AC" w14:textId="77777777" w:rsidR="00381C58" w:rsidRPr="00381C58" w:rsidRDefault="00381C58" w:rsidP="00D70545">
            <w:pPr>
              <w:rPr>
                <w:b/>
                <w:sz w:val="24"/>
                <w:szCs w:val="32"/>
              </w:rPr>
            </w:pPr>
            <w:r>
              <w:rPr>
                <w:b/>
                <w:sz w:val="24"/>
              </w:rPr>
              <w:t xml:space="preserve">Coordenadas:                                        </w:t>
            </w:r>
          </w:p>
        </w:tc>
      </w:tr>
      <w:tr w:rsidR="00C1769F" w14:paraId="2D9E58E0" w14:textId="77777777" w:rsidTr="00C1769F">
        <w:trPr>
          <w:trHeight w:val="3157"/>
          <w:jc w:val="center"/>
        </w:trPr>
        <w:tc>
          <w:tcPr>
            <w:tcW w:w="988" w:type="dxa"/>
            <w:vMerge w:val="restart"/>
          </w:tcPr>
          <w:p w14:paraId="0E9D057C" w14:textId="77777777" w:rsidR="00381C58" w:rsidRDefault="00381C58" w:rsidP="00D70545">
            <w:pPr>
              <w:jc w:val="center"/>
              <w:rPr>
                <w:sz w:val="24"/>
                <w:szCs w:val="32"/>
              </w:rPr>
            </w:pPr>
          </w:p>
        </w:tc>
        <w:tc>
          <w:tcPr>
            <w:tcW w:w="3499" w:type="dxa"/>
          </w:tcPr>
          <w:p w14:paraId="38E825A9" w14:textId="77777777" w:rsidR="00381C58" w:rsidRDefault="00381C58" w:rsidP="00D70545">
            <w:pPr>
              <w:rPr>
                <w:sz w:val="24"/>
                <w:szCs w:val="32"/>
              </w:rPr>
            </w:pPr>
          </w:p>
        </w:tc>
        <w:tc>
          <w:tcPr>
            <w:tcW w:w="3929" w:type="dxa"/>
          </w:tcPr>
          <w:p w14:paraId="3CF9A667" w14:textId="77777777" w:rsidR="00381C58" w:rsidRDefault="00381C58" w:rsidP="00D70545">
            <w:pPr>
              <w:rPr>
                <w:sz w:val="24"/>
                <w:szCs w:val="32"/>
              </w:rPr>
            </w:pPr>
          </w:p>
        </w:tc>
        <w:tc>
          <w:tcPr>
            <w:tcW w:w="3637" w:type="dxa"/>
          </w:tcPr>
          <w:p w14:paraId="5071875F" w14:textId="77777777" w:rsidR="00381C58" w:rsidRDefault="00381C58" w:rsidP="00D70545">
            <w:pPr>
              <w:rPr>
                <w:sz w:val="24"/>
                <w:szCs w:val="32"/>
              </w:rPr>
            </w:pPr>
          </w:p>
        </w:tc>
        <w:tc>
          <w:tcPr>
            <w:tcW w:w="3350" w:type="dxa"/>
          </w:tcPr>
          <w:p w14:paraId="2E632C11" w14:textId="77777777" w:rsidR="00381C58" w:rsidRDefault="00381C58" w:rsidP="00D70545">
            <w:pPr>
              <w:rPr>
                <w:sz w:val="24"/>
                <w:szCs w:val="32"/>
              </w:rPr>
            </w:pPr>
          </w:p>
        </w:tc>
      </w:tr>
      <w:tr w:rsidR="00381C58" w14:paraId="0AF3C020" w14:textId="77777777" w:rsidTr="00C1769F">
        <w:trPr>
          <w:trHeight w:val="629"/>
          <w:jc w:val="center"/>
        </w:trPr>
        <w:tc>
          <w:tcPr>
            <w:tcW w:w="988" w:type="dxa"/>
            <w:vMerge/>
          </w:tcPr>
          <w:p w14:paraId="2EC454E7" w14:textId="77777777" w:rsidR="00381C58" w:rsidRDefault="00381C58" w:rsidP="00D70545">
            <w:pPr>
              <w:jc w:val="center"/>
              <w:rPr>
                <w:sz w:val="24"/>
                <w:szCs w:val="32"/>
              </w:rPr>
            </w:pPr>
          </w:p>
        </w:tc>
        <w:tc>
          <w:tcPr>
            <w:tcW w:w="14415" w:type="dxa"/>
            <w:gridSpan w:val="4"/>
          </w:tcPr>
          <w:p w14:paraId="3CF9FF5B" w14:textId="77777777" w:rsidR="00381C58" w:rsidRPr="00381C58" w:rsidRDefault="00381C58" w:rsidP="00D70545">
            <w:pPr>
              <w:rPr>
                <w:b/>
                <w:sz w:val="24"/>
                <w:szCs w:val="32"/>
              </w:rPr>
            </w:pPr>
            <w:r>
              <w:rPr>
                <w:b/>
                <w:sz w:val="24"/>
              </w:rPr>
              <w:t>ID de Archivo Shapefile:</w:t>
            </w:r>
          </w:p>
          <w:p w14:paraId="5DC60CF0" w14:textId="77777777" w:rsidR="00381C58" w:rsidRPr="00381C58" w:rsidRDefault="00381C58" w:rsidP="00D70545">
            <w:pPr>
              <w:rPr>
                <w:b/>
                <w:sz w:val="24"/>
                <w:szCs w:val="32"/>
              </w:rPr>
            </w:pPr>
            <w:r>
              <w:rPr>
                <w:b/>
                <w:sz w:val="24"/>
              </w:rPr>
              <w:t xml:space="preserve">Clase de Cobertura del Suelo:                          </w:t>
            </w:r>
          </w:p>
          <w:p w14:paraId="11EB4CF3" w14:textId="77777777" w:rsidR="00381C58" w:rsidRPr="00381C58" w:rsidRDefault="00381C58" w:rsidP="00D70545">
            <w:pPr>
              <w:rPr>
                <w:b/>
                <w:sz w:val="24"/>
                <w:szCs w:val="32"/>
              </w:rPr>
            </w:pPr>
            <w:r>
              <w:rPr>
                <w:b/>
                <w:sz w:val="24"/>
              </w:rPr>
              <w:t>Coordenadas:</w:t>
            </w:r>
          </w:p>
        </w:tc>
      </w:tr>
    </w:tbl>
    <w:p w14:paraId="3ED75754" w14:textId="45DA8566" w:rsidR="00381C58" w:rsidRDefault="00381C58">
      <w:pPr>
        <w:spacing w:after="0" w:line="240" w:lineRule="auto"/>
        <w:rPr>
          <w:b/>
          <w:bCs/>
          <w:sz w:val="24"/>
          <w:szCs w:val="32"/>
        </w:rPr>
      </w:pPr>
    </w:p>
    <w:p w14:paraId="1C9D5223" w14:textId="37F78ED1" w:rsidR="00AB27A8" w:rsidRPr="00381C58" w:rsidRDefault="00BC5E06">
      <w:pPr>
        <w:spacing w:after="0" w:line="240" w:lineRule="auto"/>
        <w:rPr>
          <w:b/>
          <w:bCs/>
          <w:sz w:val="28"/>
          <w:szCs w:val="32"/>
        </w:rPr>
      </w:pPr>
      <w:r>
        <w:rPr>
          <w:b/>
          <w:sz w:val="28"/>
        </w:rPr>
        <w:lastRenderedPageBreak/>
        <w:t xml:space="preserve">2.4 Identificación Final de Riesgos de los Usos de la Tierra para Pequeños Productores Independientes </w:t>
      </w:r>
    </w:p>
    <w:tbl>
      <w:tblPr>
        <w:tblStyle w:val="TableGrid"/>
        <w:tblW w:w="0" w:type="auto"/>
        <w:tblLook w:val="04A0" w:firstRow="1" w:lastRow="0" w:firstColumn="1" w:lastColumn="0" w:noHBand="0" w:noVBand="1"/>
      </w:tblPr>
      <w:tblGrid>
        <w:gridCol w:w="13949"/>
      </w:tblGrid>
      <w:tr w:rsidR="00AB27A8" w14:paraId="67DBD261" w14:textId="77777777" w:rsidTr="003908DE">
        <w:trPr>
          <w:trHeight w:val="5737"/>
        </w:trPr>
        <w:tc>
          <w:tcPr>
            <w:tcW w:w="13949" w:type="dxa"/>
          </w:tcPr>
          <w:p w14:paraId="667C48EB" w14:textId="7BFD3BED" w:rsidR="003C1911" w:rsidRDefault="000B5189" w:rsidP="003C1911">
            <w:pPr>
              <w:rPr>
                <w:sz w:val="24"/>
                <w:szCs w:val="32"/>
              </w:rPr>
            </w:pPr>
            <w:r>
              <w:rPr>
                <w:sz w:val="24"/>
              </w:rPr>
              <w:t xml:space="preserve">Inserte la imagen del polígono que indica la ubicación de las fotografías de campo georreferenciadas. Este polígono debería tener una clara indicación de las </w:t>
            </w:r>
            <w:r>
              <w:rPr>
                <w:color w:val="222222"/>
                <w:sz w:val="24"/>
                <w:shd w:val="clear" w:color="auto" w:fill="FFFFFF"/>
              </w:rPr>
              <w:t>zonas de “</w:t>
            </w:r>
            <w:r>
              <w:rPr>
                <w:b/>
                <w:color w:val="222222"/>
                <w:sz w:val="24"/>
                <w:shd w:val="clear" w:color="auto" w:fill="FFFFFF"/>
              </w:rPr>
              <w:t>Riesgo</w:t>
            </w:r>
            <w:r>
              <w:rPr>
                <w:color w:val="222222"/>
                <w:sz w:val="24"/>
                <w:shd w:val="clear" w:color="auto" w:fill="FFFFFF"/>
              </w:rPr>
              <w:t xml:space="preserve"> </w:t>
            </w:r>
            <w:r>
              <w:rPr>
                <w:b/>
                <w:color w:val="222222"/>
                <w:sz w:val="24"/>
                <w:shd w:val="clear" w:color="auto" w:fill="FFFFFF"/>
              </w:rPr>
              <w:t>Bajo</w:t>
            </w:r>
            <w:r>
              <w:rPr>
                <w:color w:val="222222"/>
                <w:sz w:val="24"/>
                <w:shd w:val="clear" w:color="auto" w:fill="FFFFFF"/>
              </w:rPr>
              <w:t>”</w:t>
            </w:r>
            <w:r>
              <w:rPr>
                <w:sz w:val="24"/>
              </w:rPr>
              <w:t>, basadas en la Identificación de Riesgos del Uso de la Tierra por Pequeños Propietarios Independientes</w:t>
            </w:r>
            <w:r w:rsidR="00C80555">
              <w:rPr>
                <w:sz w:val="24"/>
              </w:rPr>
              <w:t xml:space="preserve"> </w:t>
            </w:r>
            <w:r>
              <w:rPr>
                <w:b/>
                <w:sz w:val="24"/>
              </w:rPr>
              <w:t>(IS-LURI</w:t>
            </w:r>
            <w:r>
              <w:rPr>
                <w:sz w:val="24"/>
              </w:rPr>
              <w:t>).</w:t>
            </w:r>
          </w:p>
          <w:p w14:paraId="402F0B93" w14:textId="16E9C4EB" w:rsidR="003C1911" w:rsidRDefault="003C1911">
            <w:pPr>
              <w:rPr>
                <w:sz w:val="24"/>
                <w:szCs w:val="32"/>
              </w:rPr>
            </w:pPr>
          </w:p>
        </w:tc>
      </w:tr>
      <w:tr w:rsidR="00AB27A8" w14:paraId="278BAB4D" w14:textId="77777777" w:rsidTr="003908DE">
        <w:trPr>
          <w:trHeight w:val="2836"/>
        </w:trPr>
        <w:tc>
          <w:tcPr>
            <w:tcW w:w="13949" w:type="dxa"/>
          </w:tcPr>
          <w:tbl>
            <w:tblPr>
              <w:tblStyle w:val="TableGrid"/>
              <w:tblW w:w="0" w:type="auto"/>
              <w:jc w:val="center"/>
              <w:tblLook w:val="04A0" w:firstRow="1" w:lastRow="0" w:firstColumn="1" w:lastColumn="0" w:noHBand="0" w:noVBand="1"/>
            </w:tblPr>
            <w:tblGrid>
              <w:gridCol w:w="883"/>
              <w:gridCol w:w="5754"/>
              <w:gridCol w:w="4869"/>
            </w:tblGrid>
            <w:tr w:rsidR="00A87B70" w14:paraId="19FFA6F4" w14:textId="53B52D17" w:rsidTr="00C80555">
              <w:trPr>
                <w:jc w:val="center"/>
              </w:trPr>
              <w:tc>
                <w:tcPr>
                  <w:tcW w:w="883" w:type="dxa"/>
                </w:tcPr>
                <w:p w14:paraId="734BD988" w14:textId="441AD3C4" w:rsidR="00A87B70" w:rsidRPr="00A87B70" w:rsidRDefault="00A87B70" w:rsidP="00A87B70">
                  <w:pPr>
                    <w:jc w:val="center"/>
                    <w:rPr>
                      <w:b/>
                      <w:sz w:val="24"/>
                      <w:szCs w:val="32"/>
                    </w:rPr>
                  </w:pPr>
                  <w:r>
                    <w:rPr>
                      <w:b/>
                      <w:sz w:val="24"/>
                    </w:rPr>
                    <w:t>ID</w:t>
                  </w:r>
                </w:p>
              </w:tc>
              <w:tc>
                <w:tcPr>
                  <w:tcW w:w="5754" w:type="dxa"/>
                </w:tcPr>
                <w:p w14:paraId="6D13570E" w14:textId="5E8E1FE4" w:rsidR="00A87B70" w:rsidRPr="00A87B70" w:rsidRDefault="00A87B70" w:rsidP="00A87B70">
                  <w:pPr>
                    <w:jc w:val="center"/>
                    <w:rPr>
                      <w:b/>
                      <w:sz w:val="24"/>
                      <w:szCs w:val="32"/>
                    </w:rPr>
                  </w:pPr>
                  <w:r>
                    <w:rPr>
                      <w:b/>
                      <w:sz w:val="24"/>
                    </w:rPr>
                    <w:t>Área de Riesgo Bajo (ha)</w:t>
                  </w:r>
                </w:p>
              </w:tc>
              <w:tc>
                <w:tcPr>
                  <w:tcW w:w="4869" w:type="dxa"/>
                </w:tcPr>
                <w:p w14:paraId="688FB1A1" w14:textId="76802505" w:rsidR="00A87B70" w:rsidRPr="00A87B70" w:rsidRDefault="00A87B70" w:rsidP="00C80555">
                  <w:pPr>
                    <w:jc w:val="center"/>
                    <w:rPr>
                      <w:b/>
                      <w:sz w:val="24"/>
                      <w:szCs w:val="32"/>
                    </w:rPr>
                  </w:pPr>
                  <w:r>
                    <w:rPr>
                      <w:b/>
                      <w:sz w:val="24"/>
                    </w:rPr>
                    <w:t>Observaciones (si hubiera)</w:t>
                  </w:r>
                </w:p>
              </w:tc>
            </w:tr>
            <w:tr w:rsidR="00A87B70" w14:paraId="1B46F04F" w14:textId="6B9E6B5E" w:rsidTr="00C80555">
              <w:trPr>
                <w:jc w:val="center"/>
              </w:trPr>
              <w:tc>
                <w:tcPr>
                  <w:tcW w:w="883" w:type="dxa"/>
                </w:tcPr>
                <w:p w14:paraId="0E59FC1E" w14:textId="77777777" w:rsidR="00A87B70" w:rsidRDefault="00A87B70" w:rsidP="00A87B70">
                  <w:pPr>
                    <w:jc w:val="center"/>
                    <w:rPr>
                      <w:sz w:val="24"/>
                      <w:szCs w:val="32"/>
                    </w:rPr>
                  </w:pPr>
                </w:p>
              </w:tc>
              <w:tc>
                <w:tcPr>
                  <w:tcW w:w="5754" w:type="dxa"/>
                </w:tcPr>
                <w:p w14:paraId="414BFD73" w14:textId="77777777" w:rsidR="00A87B70" w:rsidRDefault="00A87B70" w:rsidP="00A87B70">
                  <w:pPr>
                    <w:jc w:val="center"/>
                    <w:rPr>
                      <w:sz w:val="24"/>
                      <w:szCs w:val="32"/>
                    </w:rPr>
                  </w:pPr>
                </w:p>
              </w:tc>
              <w:tc>
                <w:tcPr>
                  <w:tcW w:w="4869" w:type="dxa"/>
                </w:tcPr>
                <w:p w14:paraId="3789D4FC" w14:textId="77777777" w:rsidR="00A87B70" w:rsidRDefault="00A87B70" w:rsidP="00A87B70">
                  <w:pPr>
                    <w:jc w:val="center"/>
                    <w:rPr>
                      <w:sz w:val="24"/>
                      <w:szCs w:val="32"/>
                    </w:rPr>
                  </w:pPr>
                </w:p>
              </w:tc>
            </w:tr>
            <w:tr w:rsidR="00A87B70" w14:paraId="3B4E8789" w14:textId="3DBC8750" w:rsidTr="00C80555">
              <w:trPr>
                <w:jc w:val="center"/>
              </w:trPr>
              <w:tc>
                <w:tcPr>
                  <w:tcW w:w="883" w:type="dxa"/>
                </w:tcPr>
                <w:p w14:paraId="7FB4A3A5" w14:textId="280E674E" w:rsidR="00A87B70" w:rsidRDefault="00A87B70" w:rsidP="00A87B70">
                  <w:pPr>
                    <w:jc w:val="center"/>
                    <w:rPr>
                      <w:sz w:val="24"/>
                      <w:szCs w:val="32"/>
                    </w:rPr>
                  </w:pPr>
                </w:p>
              </w:tc>
              <w:tc>
                <w:tcPr>
                  <w:tcW w:w="5754" w:type="dxa"/>
                </w:tcPr>
                <w:p w14:paraId="4156D5A2" w14:textId="77777777" w:rsidR="00A87B70" w:rsidRDefault="00A87B70" w:rsidP="00A87B70">
                  <w:pPr>
                    <w:rPr>
                      <w:sz w:val="24"/>
                      <w:szCs w:val="32"/>
                    </w:rPr>
                  </w:pPr>
                </w:p>
              </w:tc>
              <w:tc>
                <w:tcPr>
                  <w:tcW w:w="4869" w:type="dxa"/>
                </w:tcPr>
                <w:p w14:paraId="049FD1A5" w14:textId="77777777" w:rsidR="00A87B70" w:rsidRDefault="00A87B70" w:rsidP="00A87B70">
                  <w:pPr>
                    <w:rPr>
                      <w:sz w:val="24"/>
                      <w:szCs w:val="32"/>
                    </w:rPr>
                  </w:pPr>
                </w:p>
              </w:tc>
            </w:tr>
            <w:tr w:rsidR="00A87B70" w14:paraId="12BE6493" w14:textId="023A68A8" w:rsidTr="00C80555">
              <w:trPr>
                <w:jc w:val="center"/>
              </w:trPr>
              <w:tc>
                <w:tcPr>
                  <w:tcW w:w="883" w:type="dxa"/>
                </w:tcPr>
                <w:p w14:paraId="4EB26AE2" w14:textId="1B864EF6" w:rsidR="00A87B70" w:rsidRDefault="00A87B70" w:rsidP="00A87B70">
                  <w:pPr>
                    <w:jc w:val="center"/>
                    <w:rPr>
                      <w:sz w:val="24"/>
                      <w:szCs w:val="32"/>
                    </w:rPr>
                  </w:pPr>
                </w:p>
              </w:tc>
              <w:tc>
                <w:tcPr>
                  <w:tcW w:w="5754" w:type="dxa"/>
                </w:tcPr>
                <w:p w14:paraId="4D3C05FC" w14:textId="77777777" w:rsidR="00A87B70" w:rsidRDefault="00A87B70" w:rsidP="00A87B70">
                  <w:pPr>
                    <w:rPr>
                      <w:sz w:val="24"/>
                      <w:szCs w:val="32"/>
                    </w:rPr>
                  </w:pPr>
                </w:p>
              </w:tc>
              <w:tc>
                <w:tcPr>
                  <w:tcW w:w="4869" w:type="dxa"/>
                </w:tcPr>
                <w:p w14:paraId="15CDB3F9" w14:textId="77777777" w:rsidR="00A87B70" w:rsidRDefault="00A87B70" w:rsidP="00A87B70">
                  <w:pPr>
                    <w:rPr>
                      <w:sz w:val="24"/>
                      <w:szCs w:val="32"/>
                    </w:rPr>
                  </w:pPr>
                </w:p>
              </w:tc>
            </w:tr>
            <w:tr w:rsidR="00A87B70" w14:paraId="2EAEB4EB" w14:textId="0F7E211E" w:rsidTr="00C80555">
              <w:trPr>
                <w:jc w:val="center"/>
              </w:trPr>
              <w:tc>
                <w:tcPr>
                  <w:tcW w:w="883" w:type="dxa"/>
                </w:tcPr>
                <w:p w14:paraId="2D250E94" w14:textId="55DD878B" w:rsidR="00A87B70" w:rsidRDefault="00A87B70" w:rsidP="00A87B70">
                  <w:pPr>
                    <w:jc w:val="center"/>
                    <w:rPr>
                      <w:sz w:val="24"/>
                      <w:szCs w:val="32"/>
                    </w:rPr>
                  </w:pPr>
                </w:p>
              </w:tc>
              <w:tc>
                <w:tcPr>
                  <w:tcW w:w="5754" w:type="dxa"/>
                </w:tcPr>
                <w:p w14:paraId="6DC80D2F" w14:textId="77777777" w:rsidR="00A87B70" w:rsidRDefault="00A87B70" w:rsidP="00A87B70">
                  <w:pPr>
                    <w:rPr>
                      <w:sz w:val="24"/>
                      <w:szCs w:val="32"/>
                    </w:rPr>
                  </w:pPr>
                </w:p>
              </w:tc>
              <w:tc>
                <w:tcPr>
                  <w:tcW w:w="4869" w:type="dxa"/>
                </w:tcPr>
                <w:p w14:paraId="74C93537" w14:textId="77777777" w:rsidR="00A87B70" w:rsidRDefault="00A87B70" w:rsidP="00A87B70">
                  <w:pPr>
                    <w:rPr>
                      <w:sz w:val="24"/>
                      <w:szCs w:val="32"/>
                    </w:rPr>
                  </w:pPr>
                </w:p>
              </w:tc>
            </w:tr>
            <w:tr w:rsidR="00A87B70" w14:paraId="4C78BD6F" w14:textId="660B7D75" w:rsidTr="00C80555">
              <w:trPr>
                <w:jc w:val="center"/>
              </w:trPr>
              <w:tc>
                <w:tcPr>
                  <w:tcW w:w="883" w:type="dxa"/>
                </w:tcPr>
                <w:p w14:paraId="7F5F641F" w14:textId="090774D0" w:rsidR="00A87B70" w:rsidRDefault="00A87B70" w:rsidP="00A87B70">
                  <w:pPr>
                    <w:jc w:val="center"/>
                    <w:rPr>
                      <w:sz w:val="24"/>
                      <w:szCs w:val="32"/>
                    </w:rPr>
                  </w:pPr>
                </w:p>
              </w:tc>
              <w:tc>
                <w:tcPr>
                  <w:tcW w:w="5754" w:type="dxa"/>
                </w:tcPr>
                <w:p w14:paraId="1A2D072B" w14:textId="77777777" w:rsidR="00A87B70" w:rsidRDefault="00A87B70" w:rsidP="00A87B70">
                  <w:pPr>
                    <w:rPr>
                      <w:sz w:val="24"/>
                      <w:szCs w:val="32"/>
                    </w:rPr>
                  </w:pPr>
                </w:p>
              </w:tc>
              <w:tc>
                <w:tcPr>
                  <w:tcW w:w="4869" w:type="dxa"/>
                </w:tcPr>
                <w:p w14:paraId="61D8E2B8" w14:textId="77777777" w:rsidR="00A87B70" w:rsidRDefault="00A87B70" w:rsidP="00A87B70">
                  <w:pPr>
                    <w:rPr>
                      <w:sz w:val="24"/>
                      <w:szCs w:val="32"/>
                    </w:rPr>
                  </w:pPr>
                </w:p>
              </w:tc>
            </w:tr>
            <w:tr w:rsidR="00A87B70" w14:paraId="2B81DD7F" w14:textId="587E984A" w:rsidTr="00C80555">
              <w:trPr>
                <w:jc w:val="center"/>
              </w:trPr>
              <w:tc>
                <w:tcPr>
                  <w:tcW w:w="883" w:type="dxa"/>
                </w:tcPr>
                <w:p w14:paraId="4F0829BC" w14:textId="592DD4FE" w:rsidR="00A87B70" w:rsidRDefault="00A87B70" w:rsidP="00A87B70">
                  <w:pPr>
                    <w:jc w:val="center"/>
                    <w:rPr>
                      <w:sz w:val="24"/>
                      <w:szCs w:val="32"/>
                    </w:rPr>
                  </w:pPr>
                </w:p>
              </w:tc>
              <w:tc>
                <w:tcPr>
                  <w:tcW w:w="5754" w:type="dxa"/>
                </w:tcPr>
                <w:p w14:paraId="212BE1CB" w14:textId="77777777" w:rsidR="00A87B70" w:rsidRDefault="00A87B70" w:rsidP="00A87B70">
                  <w:pPr>
                    <w:rPr>
                      <w:sz w:val="24"/>
                      <w:szCs w:val="32"/>
                    </w:rPr>
                  </w:pPr>
                </w:p>
              </w:tc>
              <w:tc>
                <w:tcPr>
                  <w:tcW w:w="4869" w:type="dxa"/>
                </w:tcPr>
                <w:p w14:paraId="0BA53ADC" w14:textId="77777777" w:rsidR="00A87B70" w:rsidRDefault="00A87B70" w:rsidP="00A87B70">
                  <w:pPr>
                    <w:rPr>
                      <w:sz w:val="24"/>
                      <w:szCs w:val="32"/>
                    </w:rPr>
                  </w:pPr>
                </w:p>
              </w:tc>
            </w:tr>
            <w:tr w:rsidR="00A87B70" w14:paraId="78D7232E" w14:textId="5CCFB395" w:rsidTr="00C80555">
              <w:trPr>
                <w:jc w:val="center"/>
              </w:trPr>
              <w:tc>
                <w:tcPr>
                  <w:tcW w:w="883" w:type="dxa"/>
                </w:tcPr>
                <w:p w14:paraId="301B262E" w14:textId="7013CAB1" w:rsidR="00A87B70" w:rsidRDefault="00A87B70" w:rsidP="00A87B70">
                  <w:pPr>
                    <w:jc w:val="center"/>
                    <w:rPr>
                      <w:sz w:val="24"/>
                      <w:szCs w:val="32"/>
                    </w:rPr>
                  </w:pPr>
                </w:p>
              </w:tc>
              <w:tc>
                <w:tcPr>
                  <w:tcW w:w="5754" w:type="dxa"/>
                </w:tcPr>
                <w:p w14:paraId="51425581" w14:textId="77777777" w:rsidR="00A87B70" w:rsidRDefault="00A87B70" w:rsidP="00A87B70">
                  <w:pPr>
                    <w:rPr>
                      <w:sz w:val="24"/>
                      <w:szCs w:val="32"/>
                    </w:rPr>
                  </w:pPr>
                </w:p>
              </w:tc>
              <w:tc>
                <w:tcPr>
                  <w:tcW w:w="4869" w:type="dxa"/>
                </w:tcPr>
                <w:p w14:paraId="272934AC" w14:textId="77777777" w:rsidR="00A87B70" w:rsidRDefault="00A87B70" w:rsidP="00A87B70">
                  <w:pPr>
                    <w:rPr>
                      <w:sz w:val="24"/>
                      <w:szCs w:val="32"/>
                    </w:rPr>
                  </w:pPr>
                </w:p>
              </w:tc>
            </w:tr>
            <w:tr w:rsidR="00A87B70" w14:paraId="1543002B" w14:textId="72D66048" w:rsidTr="00C80555">
              <w:trPr>
                <w:trHeight w:val="391"/>
                <w:jc w:val="center"/>
              </w:trPr>
              <w:tc>
                <w:tcPr>
                  <w:tcW w:w="883" w:type="dxa"/>
                </w:tcPr>
                <w:p w14:paraId="145EA0EF" w14:textId="518E459D" w:rsidR="00A87B70" w:rsidRPr="00A87B70" w:rsidRDefault="00A87B70" w:rsidP="00A87B70">
                  <w:pPr>
                    <w:jc w:val="center"/>
                    <w:rPr>
                      <w:b/>
                      <w:sz w:val="24"/>
                      <w:szCs w:val="32"/>
                    </w:rPr>
                  </w:pPr>
                  <w:r>
                    <w:rPr>
                      <w:b/>
                      <w:sz w:val="24"/>
                    </w:rPr>
                    <w:t>TOTAL</w:t>
                  </w:r>
                </w:p>
              </w:tc>
              <w:tc>
                <w:tcPr>
                  <w:tcW w:w="5754" w:type="dxa"/>
                </w:tcPr>
                <w:p w14:paraId="16FA23FB" w14:textId="77777777" w:rsidR="00A87B70" w:rsidRDefault="00A87B70" w:rsidP="00A87B70">
                  <w:pPr>
                    <w:rPr>
                      <w:sz w:val="24"/>
                      <w:szCs w:val="32"/>
                    </w:rPr>
                  </w:pPr>
                </w:p>
              </w:tc>
              <w:tc>
                <w:tcPr>
                  <w:tcW w:w="4869" w:type="dxa"/>
                </w:tcPr>
                <w:p w14:paraId="25389408" w14:textId="77777777" w:rsidR="00A87B70" w:rsidRDefault="00A87B70" w:rsidP="00A87B70">
                  <w:pPr>
                    <w:rPr>
                      <w:sz w:val="24"/>
                      <w:szCs w:val="32"/>
                    </w:rPr>
                  </w:pPr>
                </w:p>
              </w:tc>
            </w:tr>
          </w:tbl>
          <w:p w14:paraId="6465917F" w14:textId="77777777" w:rsidR="00AB27A8" w:rsidRDefault="00AB27A8">
            <w:pPr>
              <w:rPr>
                <w:sz w:val="24"/>
                <w:szCs w:val="32"/>
              </w:rPr>
            </w:pPr>
          </w:p>
        </w:tc>
      </w:tr>
    </w:tbl>
    <w:p w14:paraId="4553FE89" w14:textId="5CBD8CF6" w:rsidR="00977C6B" w:rsidRDefault="00977C6B" w:rsidP="00B13D7A">
      <w:pPr>
        <w:spacing w:after="0" w:line="240" w:lineRule="auto"/>
        <w:rPr>
          <w:sz w:val="24"/>
          <w:szCs w:val="32"/>
        </w:rPr>
        <w:sectPr w:rsidR="00977C6B" w:rsidSect="008643BD">
          <w:pgSz w:w="16839" w:h="11907" w:orient="landscape" w:code="9"/>
          <w:pgMar w:top="1440" w:right="1440" w:bottom="1440" w:left="1440" w:header="720" w:footer="720" w:gutter="0"/>
          <w:cols w:space="720"/>
          <w:titlePg/>
          <w:docGrid w:linePitch="360"/>
        </w:sectPr>
      </w:pPr>
    </w:p>
    <w:p w14:paraId="307ECD69" w14:textId="4A5839F0" w:rsidR="00977C6B" w:rsidRPr="00FE6725" w:rsidRDefault="00977C6B" w:rsidP="00977C6B">
      <w:pPr>
        <w:spacing w:after="0" w:line="240" w:lineRule="auto"/>
        <w:rPr>
          <w:rFonts w:eastAsia="Times New Roman"/>
          <w:b/>
          <w:color w:val="000000"/>
          <w:sz w:val="28"/>
          <w:szCs w:val="28"/>
        </w:rPr>
      </w:pPr>
      <w:r>
        <w:rPr>
          <w:b/>
          <w:sz w:val="28"/>
        </w:rPr>
        <w:lastRenderedPageBreak/>
        <w:t>Anexo 1: Detalles</w:t>
      </w:r>
      <w:r w:rsidR="00C80555">
        <w:rPr>
          <w:b/>
          <w:sz w:val="28"/>
        </w:rPr>
        <w:t xml:space="preserve"> </w:t>
      </w:r>
      <w:r>
        <w:rPr>
          <w:b/>
          <w:color w:val="000000"/>
          <w:sz w:val="28"/>
        </w:rPr>
        <w:t xml:space="preserve">del miembro del grupo de PPI </w:t>
      </w:r>
      <w:r w:rsidR="00C80555">
        <w:rPr>
          <w:b/>
          <w:color w:val="000000"/>
          <w:sz w:val="28"/>
        </w:rPr>
        <w:t>con</w:t>
      </w:r>
      <w:r>
        <w:rPr>
          <w:b/>
          <w:sz w:val="28"/>
        </w:rPr>
        <w:t xml:space="preserve"> la intención de hacer una nueva plantación o una expansión de parcelas existentes</w:t>
      </w:r>
    </w:p>
    <w:p w14:paraId="7348B05B" w14:textId="6802E152" w:rsidR="00977C6B" w:rsidRDefault="00977C6B" w:rsidP="00B13D7A">
      <w:pPr>
        <w:spacing w:after="0" w:line="240" w:lineRule="auto"/>
        <w:rPr>
          <w:sz w:val="24"/>
          <w:szCs w:val="32"/>
        </w:rPr>
      </w:pPr>
    </w:p>
    <w:tbl>
      <w:tblPr>
        <w:tblStyle w:val="TableGrid"/>
        <w:tblW w:w="14596" w:type="dxa"/>
        <w:tblLook w:val="04A0" w:firstRow="1" w:lastRow="0" w:firstColumn="1" w:lastColumn="0" w:noHBand="0" w:noVBand="1"/>
      </w:tblPr>
      <w:tblGrid>
        <w:gridCol w:w="717"/>
        <w:gridCol w:w="2822"/>
        <w:gridCol w:w="1805"/>
        <w:gridCol w:w="1267"/>
        <w:gridCol w:w="3629"/>
        <w:gridCol w:w="2242"/>
        <w:gridCol w:w="2114"/>
      </w:tblGrid>
      <w:tr w:rsidR="007B2C45" w:rsidRPr="00CC0D5B" w14:paraId="22661963" w14:textId="77777777" w:rsidTr="00C80555">
        <w:trPr>
          <w:trHeight w:val="537"/>
        </w:trPr>
        <w:tc>
          <w:tcPr>
            <w:tcW w:w="717" w:type="dxa"/>
            <w:vAlign w:val="center"/>
          </w:tcPr>
          <w:p w14:paraId="2A4DF377" w14:textId="00CB90E7" w:rsidR="007B2C45" w:rsidRPr="00CC0D5B" w:rsidRDefault="007B2C45" w:rsidP="007B2C45">
            <w:pPr>
              <w:rPr>
                <w:rFonts w:ascii="Calibri" w:hAnsi="Calibri" w:cs="Calibri"/>
                <w:b/>
                <w:color w:val="000000"/>
              </w:rPr>
            </w:pPr>
            <w:r>
              <w:rPr>
                <w:rFonts w:ascii="Calibri" w:hAnsi="Calibri"/>
                <w:b/>
                <w:color w:val="000000"/>
              </w:rPr>
              <w:t>Núm.</w:t>
            </w:r>
          </w:p>
        </w:tc>
        <w:tc>
          <w:tcPr>
            <w:tcW w:w="2822" w:type="dxa"/>
            <w:vAlign w:val="center"/>
          </w:tcPr>
          <w:p w14:paraId="3A8BAFC4" w14:textId="3D44B3AE" w:rsidR="007B2C45" w:rsidRPr="00CC0D5B" w:rsidRDefault="007B2C45" w:rsidP="007B2C45">
            <w:pPr>
              <w:rPr>
                <w:b/>
              </w:rPr>
            </w:pPr>
            <w:r>
              <w:rPr>
                <w:rFonts w:ascii="Calibri" w:hAnsi="Calibri"/>
                <w:b/>
                <w:color w:val="000000"/>
              </w:rPr>
              <w:t>Nombre del Productor</w:t>
            </w:r>
          </w:p>
        </w:tc>
        <w:tc>
          <w:tcPr>
            <w:tcW w:w="1805" w:type="dxa"/>
            <w:vAlign w:val="center"/>
          </w:tcPr>
          <w:p w14:paraId="1BE2D64F" w14:textId="2F2010CF" w:rsidR="007B2C45" w:rsidRPr="00CC0D5B" w:rsidRDefault="007B2C45" w:rsidP="00F12704">
            <w:pPr>
              <w:rPr>
                <w:b/>
              </w:rPr>
            </w:pPr>
            <w:r>
              <w:rPr>
                <w:rFonts w:ascii="Calibri" w:hAnsi="Calibri"/>
                <w:b/>
                <w:color w:val="000000"/>
              </w:rPr>
              <w:t>Tamaño total de la parcela (ha)</w:t>
            </w:r>
          </w:p>
        </w:tc>
        <w:tc>
          <w:tcPr>
            <w:tcW w:w="1267" w:type="dxa"/>
            <w:vAlign w:val="center"/>
          </w:tcPr>
          <w:p w14:paraId="684461F3" w14:textId="1BADB15A" w:rsidR="007B2C45" w:rsidRPr="00CC0D5B" w:rsidRDefault="007B2C45" w:rsidP="007B2C45">
            <w:pPr>
              <w:rPr>
                <w:b/>
              </w:rPr>
            </w:pPr>
            <w:r>
              <w:rPr>
                <w:b/>
              </w:rPr>
              <w:t>ID Parcela</w:t>
            </w:r>
          </w:p>
        </w:tc>
        <w:tc>
          <w:tcPr>
            <w:tcW w:w="3629" w:type="dxa"/>
            <w:vAlign w:val="center"/>
          </w:tcPr>
          <w:p w14:paraId="7F45255D" w14:textId="21C02A4F" w:rsidR="007B2C45" w:rsidRPr="00CC0D5B" w:rsidRDefault="007B2C45" w:rsidP="007B2C45">
            <w:pPr>
              <w:rPr>
                <w:b/>
              </w:rPr>
            </w:pPr>
            <w:r>
              <w:rPr>
                <w:rFonts w:ascii="Calibri" w:hAnsi="Calibri"/>
                <w:b/>
                <w:color w:val="000000"/>
              </w:rPr>
              <w:t xml:space="preserve">Estatus de la tierra </w:t>
            </w:r>
          </w:p>
        </w:tc>
        <w:tc>
          <w:tcPr>
            <w:tcW w:w="2242" w:type="dxa"/>
            <w:vAlign w:val="center"/>
          </w:tcPr>
          <w:p w14:paraId="226E8B89" w14:textId="4E5F2167" w:rsidR="007B2C45" w:rsidRPr="00CC0D5B" w:rsidRDefault="007B2C45" w:rsidP="00C80555">
            <w:pPr>
              <w:rPr>
                <w:b/>
              </w:rPr>
            </w:pPr>
            <w:r>
              <w:rPr>
                <w:b/>
              </w:rPr>
              <w:t xml:space="preserve">Superficie destinada a la expansión </w:t>
            </w:r>
            <w:r>
              <w:rPr>
                <w:rFonts w:ascii="Calibri" w:hAnsi="Calibri"/>
                <w:b/>
                <w:color w:val="000000"/>
              </w:rPr>
              <w:t>(ha)</w:t>
            </w:r>
          </w:p>
        </w:tc>
        <w:tc>
          <w:tcPr>
            <w:tcW w:w="2114" w:type="dxa"/>
            <w:vAlign w:val="center"/>
          </w:tcPr>
          <w:p w14:paraId="1465D9ED" w14:textId="7BB42D47" w:rsidR="007B2C45" w:rsidRPr="00CC0D5B" w:rsidRDefault="007B2C45" w:rsidP="007B2C45">
            <w:pPr>
              <w:rPr>
                <w:b/>
              </w:rPr>
            </w:pPr>
            <w:r>
              <w:rPr>
                <w:rFonts w:ascii="Calibri" w:hAnsi="Calibri"/>
                <w:b/>
                <w:color w:val="000000"/>
              </w:rPr>
              <w:t>Observaciones</w:t>
            </w:r>
          </w:p>
        </w:tc>
      </w:tr>
      <w:tr w:rsidR="007B2C45" w:rsidRPr="00977C6B" w14:paraId="1202702F" w14:textId="77777777" w:rsidTr="00C80555">
        <w:trPr>
          <w:trHeight w:val="80"/>
        </w:trPr>
        <w:tc>
          <w:tcPr>
            <w:tcW w:w="717" w:type="dxa"/>
          </w:tcPr>
          <w:p w14:paraId="1173FD1D" w14:textId="77777777" w:rsidR="007B2C45" w:rsidRPr="00977C6B" w:rsidRDefault="007B2C45" w:rsidP="007B2C45"/>
        </w:tc>
        <w:tc>
          <w:tcPr>
            <w:tcW w:w="2822" w:type="dxa"/>
          </w:tcPr>
          <w:p w14:paraId="41E8BEF6" w14:textId="0B81E67D" w:rsidR="007B2C45" w:rsidRPr="00977C6B" w:rsidRDefault="007B2C45" w:rsidP="007B2C45"/>
        </w:tc>
        <w:tc>
          <w:tcPr>
            <w:tcW w:w="1805" w:type="dxa"/>
          </w:tcPr>
          <w:p w14:paraId="18F2AE99" w14:textId="77777777" w:rsidR="007B2C45" w:rsidRPr="00977C6B" w:rsidRDefault="007B2C45" w:rsidP="007B2C45"/>
        </w:tc>
        <w:tc>
          <w:tcPr>
            <w:tcW w:w="1267" w:type="dxa"/>
          </w:tcPr>
          <w:p w14:paraId="3120E525" w14:textId="68E7B694" w:rsidR="007B2C45" w:rsidRPr="00977C6B" w:rsidRDefault="007B2C45" w:rsidP="007B2C45"/>
        </w:tc>
        <w:tc>
          <w:tcPr>
            <w:tcW w:w="3629" w:type="dxa"/>
          </w:tcPr>
          <w:p w14:paraId="083BB9CC" w14:textId="6423E49A" w:rsidR="007B2C45" w:rsidRPr="00977C6B" w:rsidRDefault="007B2C45" w:rsidP="007B2C45">
            <w:r>
              <w:rPr>
                <w:color w:val="A6A6A6" w:themeColor="background1" w:themeShade="A6"/>
              </w:rPr>
              <w:t>Bosque</w:t>
            </w:r>
          </w:p>
        </w:tc>
        <w:tc>
          <w:tcPr>
            <w:tcW w:w="2242" w:type="dxa"/>
          </w:tcPr>
          <w:p w14:paraId="560393CF" w14:textId="1AB7621D" w:rsidR="007B2C45" w:rsidRPr="00977C6B" w:rsidRDefault="007B2C45" w:rsidP="007B2C45"/>
        </w:tc>
        <w:tc>
          <w:tcPr>
            <w:tcW w:w="2114" w:type="dxa"/>
          </w:tcPr>
          <w:p w14:paraId="38CC55C0" w14:textId="77777777" w:rsidR="007B2C45" w:rsidRPr="00977C6B" w:rsidRDefault="007B2C45" w:rsidP="007B2C45"/>
        </w:tc>
      </w:tr>
      <w:tr w:rsidR="007B2C45" w:rsidRPr="00977C6B" w14:paraId="7B56A8FD" w14:textId="77777777" w:rsidTr="00C80555">
        <w:trPr>
          <w:trHeight w:val="76"/>
        </w:trPr>
        <w:tc>
          <w:tcPr>
            <w:tcW w:w="717" w:type="dxa"/>
          </w:tcPr>
          <w:p w14:paraId="12C9EFC8" w14:textId="77777777" w:rsidR="007B2C45" w:rsidRPr="00977C6B" w:rsidRDefault="007B2C45" w:rsidP="007B2C45"/>
        </w:tc>
        <w:tc>
          <w:tcPr>
            <w:tcW w:w="2822" w:type="dxa"/>
          </w:tcPr>
          <w:p w14:paraId="02966EDB" w14:textId="29C201C0" w:rsidR="007B2C45" w:rsidRPr="00977C6B" w:rsidRDefault="007B2C45" w:rsidP="007B2C45"/>
        </w:tc>
        <w:tc>
          <w:tcPr>
            <w:tcW w:w="1805" w:type="dxa"/>
          </w:tcPr>
          <w:p w14:paraId="60276860" w14:textId="77777777" w:rsidR="007B2C45" w:rsidRPr="00977C6B" w:rsidRDefault="007B2C45" w:rsidP="007B2C45"/>
        </w:tc>
        <w:tc>
          <w:tcPr>
            <w:tcW w:w="1267" w:type="dxa"/>
          </w:tcPr>
          <w:p w14:paraId="62DC1A25" w14:textId="1C542C5A" w:rsidR="007B2C45" w:rsidRPr="00977C6B" w:rsidRDefault="007B2C45" w:rsidP="007B2C45"/>
        </w:tc>
        <w:tc>
          <w:tcPr>
            <w:tcW w:w="3629" w:type="dxa"/>
          </w:tcPr>
          <w:p w14:paraId="7A144F5C" w14:textId="5005C1DC" w:rsidR="007B2C45" w:rsidRPr="00977C6B" w:rsidRDefault="007B2C45" w:rsidP="007B2C45">
            <w:r>
              <w:rPr>
                <w:color w:val="A6A6A6" w:themeColor="background1" w:themeShade="A6"/>
              </w:rPr>
              <w:t>Arroz</w:t>
            </w:r>
          </w:p>
        </w:tc>
        <w:tc>
          <w:tcPr>
            <w:tcW w:w="2242" w:type="dxa"/>
          </w:tcPr>
          <w:p w14:paraId="30E3E42B" w14:textId="7653709E" w:rsidR="007B2C45" w:rsidRPr="00977C6B" w:rsidRDefault="007B2C45" w:rsidP="007B2C45"/>
        </w:tc>
        <w:tc>
          <w:tcPr>
            <w:tcW w:w="2114" w:type="dxa"/>
          </w:tcPr>
          <w:p w14:paraId="32081692" w14:textId="77777777" w:rsidR="007B2C45" w:rsidRPr="00977C6B" w:rsidRDefault="007B2C45" w:rsidP="007B2C45"/>
        </w:tc>
      </w:tr>
      <w:tr w:rsidR="007B2C45" w:rsidRPr="00977C6B" w14:paraId="1B7EC86B" w14:textId="77777777" w:rsidTr="00C80555">
        <w:trPr>
          <w:trHeight w:val="76"/>
        </w:trPr>
        <w:tc>
          <w:tcPr>
            <w:tcW w:w="717" w:type="dxa"/>
          </w:tcPr>
          <w:p w14:paraId="74879F20" w14:textId="77777777" w:rsidR="007B2C45" w:rsidRPr="00977C6B" w:rsidRDefault="007B2C45" w:rsidP="007B2C45"/>
        </w:tc>
        <w:tc>
          <w:tcPr>
            <w:tcW w:w="2822" w:type="dxa"/>
          </w:tcPr>
          <w:p w14:paraId="469DFCD4" w14:textId="680074A4" w:rsidR="007B2C45" w:rsidRPr="00977C6B" w:rsidRDefault="007B2C45" w:rsidP="007B2C45"/>
        </w:tc>
        <w:tc>
          <w:tcPr>
            <w:tcW w:w="1805" w:type="dxa"/>
          </w:tcPr>
          <w:p w14:paraId="35F921DD" w14:textId="77777777" w:rsidR="007B2C45" w:rsidRPr="00977C6B" w:rsidRDefault="007B2C45" w:rsidP="007B2C45"/>
        </w:tc>
        <w:tc>
          <w:tcPr>
            <w:tcW w:w="1267" w:type="dxa"/>
          </w:tcPr>
          <w:p w14:paraId="3194F4C0" w14:textId="64363157" w:rsidR="007B2C45" w:rsidRPr="00977C6B" w:rsidRDefault="007B2C45" w:rsidP="007B2C45"/>
        </w:tc>
        <w:tc>
          <w:tcPr>
            <w:tcW w:w="3629" w:type="dxa"/>
          </w:tcPr>
          <w:p w14:paraId="38930582" w14:textId="07EAED91" w:rsidR="007B2C45" w:rsidRPr="00977C6B" w:rsidRDefault="007B2C45" w:rsidP="007B2C45">
            <w:r>
              <w:rPr>
                <w:color w:val="A6A6A6" w:themeColor="background1" w:themeShade="A6"/>
              </w:rPr>
              <w:t>Palma de Aceite</w:t>
            </w:r>
          </w:p>
        </w:tc>
        <w:tc>
          <w:tcPr>
            <w:tcW w:w="2242" w:type="dxa"/>
          </w:tcPr>
          <w:p w14:paraId="3A7E3EF2" w14:textId="78358743" w:rsidR="007B2C45" w:rsidRPr="00977C6B" w:rsidRDefault="007B2C45" w:rsidP="007B2C45"/>
        </w:tc>
        <w:tc>
          <w:tcPr>
            <w:tcW w:w="2114" w:type="dxa"/>
          </w:tcPr>
          <w:p w14:paraId="7CC13798" w14:textId="77777777" w:rsidR="007B2C45" w:rsidRPr="00977C6B" w:rsidRDefault="007B2C45" w:rsidP="007B2C45"/>
        </w:tc>
      </w:tr>
      <w:tr w:rsidR="007B2C45" w:rsidRPr="00977C6B" w14:paraId="7E352A19" w14:textId="77777777" w:rsidTr="00C80555">
        <w:trPr>
          <w:trHeight w:val="76"/>
        </w:trPr>
        <w:tc>
          <w:tcPr>
            <w:tcW w:w="717" w:type="dxa"/>
          </w:tcPr>
          <w:p w14:paraId="54CC6AF3" w14:textId="77777777" w:rsidR="007B2C45" w:rsidRPr="00977C6B" w:rsidRDefault="007B2C45" w:rsidP="007B2C45"/>
        </w:tc>
        <w:tc>
          <w:tcPr>
            <w:tcW w:w="2822" w:type="dxa"/>
          </w:tcPr>
          <w:p w14:paraId="69DB70A2" w14:textId="11F08FE1" w:rsidR="007B2C45" w:rsidRPr="00977C6B" w:rsidRDefault="007B2C45" w:rsidP="007B2C45"/>
        </w:tc>
        <w:tc>
          <w:tcPr>
            <w:tcW w:w="1805" w:type="dxa"/>
          </w:tcPr>
          <w:p w14:paraId="227CE6CC" w14:textId="77777777" w:rsidR="007B2C45" w:rsidRPr="00977C6B" w:rsidRDefault="007B2C45" w:rsidP="007B2C45"/>
        </w:tc>
        <w:tc>
          <w:tcPr>
            <w:tcW w:w="1267" w:type="dxa"/>
          </w:tcPr>
          <w:p w14:paraId="2CAEE1D3" w14:textId="0E0FBCBC" w:rsidR="007B2C45" w:rsidRPr="00977C6B" w:rsidRDefault="007B2C45" w:rsidP="007B2C45"/>
        </w:tc>
        <w:tc>
          <w:tcPr>
            <w:tcW w:w="3629" w:type="dxa"/>
          </w:tcPr>
          <w:p w14:paraId="73137147" w14:textId="5AA88294" w:rsidR="007B2C45" w:rsidRPr="00977C6B" w:rsidRDefault="007B2C45" w:rsidP="007B2C45">
            <w:r>
              <w:rPr>
                <w:color w:val="A6A6A6" w:themeColor="background1" w:themeShade="A6"/>
              </w:rPr>
              <w:t>Caucho</w:t>
            </w:r>
          </w:p>
        </w:tc>
        <w:tc>
          <w:tcPr>
            <w:tcW w:w="2242" w:type="dxa"/>
          </w:tcPr>
          <w:p w14:paraId="4C1A1A97" w14:textId="7B4722EA" w:rsidR="007B2C45" w:rsidRPr="00977C6B" w:rsidRDefault="007B2C45" w:rsidP="007B2C45"/>
        </w:tc>
        <w:tc>
          <w:tcPr>
            <w:tcW w:w="2114" w:type="dxa"/>
          </w:tcPr>
          <w:p w14:paraId="63242F3D" w14:textId="77777777" w:rsidR="007B2C45" w:rsidRPr="00977C6B" w:rsidRDefault="007B2C45" w:rsidP="007B2C45"/>
        </w:tc>
      </w:tr>
      <w:tr w:rsidR="007B2C45" w:rsidRPr="00977C6B" w14:paraId="7F64F2E4" w14:textId="77777777" w:rsidTr="00C80555">
        <w:trPr>
          <w:trHeight w:val="76"/>
        </w:trPr>
        <w:tc>
          <w:tcPr>
            <w:tcW w:w="717" w:type="dxa"/>
          </w:tcPr>
          <w:p w14:paraId="64A47278" w14:textId="77777777" w:rsidR="007B2C45" w:rsidRPr="00977C6B" w:rsidRDefault="007B2C45" w:rsidP="007B2C45"/>
        </w:tc>
        <w:tc>
          <w:tcPr>
            <w:tcW w:w="2822" w:type="dxa"/>
          </w:tcPr>
          <w:p w14:paraId="589CF359" w14:textId="412FDFAB" w:rsidR="007B2C45" w:rsidRPr="00977C6B" w:rsidRDefault="007B2C45" w:rsidP="007B2C45"/>
        </w:tc>
        <w:tc>
          <w:tcPr>
            <w:tcW w:w="1805" w:type="dxa"/>
          </w:tcPr>
          <w:p w14:paraId="18307753" w14:textId="77777777" w:rsidR="007B2C45" w:rsidRPr="00977C6B" w:rsidRDefault="007B2C45" w:rsidP="007B2C45"/>
        </w:tc>
        <w:tc>
          <w:tcPr>
            <w:tcW w:w="1267" w:type="dxa"/>
          </w:tcPr>
          <w:p w14:paraId="165E6467" w14:textId="0CC841E1" w:rsidR="007B2C45" w:rsidRPr="00977C6B" w:rsidRDefault="007B2C45" w:rsidP="007B2C45"/>
        </w:tc>
        <w:tc>
          <w:tcPr>
            <w:tcW w:w="3629" w:type="dxa"/>
          </w:tcPr>
          <w:p w14:paraId="75CC197D" w14:textId="0DA65CBB" w:rsidR="007B2C45" w:rsidRPr="00977C6B" w:rsidRDefault="007B2C45" w:rsidP="007B2C45">
            <w:r>
              <w:rPr>
                <w:color w:val="A6A6A6" w:themeColor="background1" w:themeShade="A6"/>
              </w:rPr>
              <w:t>Árboles frutales</w:t>
            </w:r>
          </w:p>
        </w:tc>
        <w:tc>
          <w:tcPr>
            <w:tcW w:w="2242" w:type="dxa"/>
          </w:tcPr>
          <w:p w14:paraId="3E3E6E34" w14:textId="4BED9DD0" w:rsidR="007B2C45" w:rsidRPr="00977C6B" w:rsidRDefault="007B2C45" w:rsidP="007B2C45"/>
        </w:tc>
        <w:tc>
          <w:tcPr>
            <w:tcW w:w="2114" w:type="dxa"/>
          </w:tcPr>
          <w:p w14:paraId="71164BC0" w14:textId="77777777" w:rsidR="007B2C45" w:rsidRPr="00977C6B" w:rsidRDefault="007B2C45" w:rsidP="007B2C45"/>
        </w:tc>
      </w:tr>
      <w:tr w:rsidR="007B2C45" w:rsidRPr="00977C6B" w14:paraId="32F076F7" w14:textId="77777777" w:rsidTr="00C80555">
        <w:trPr>
          <w:trHeight w:val="80"/>
        </w:trPr>
        <w:tc>
          <w:tcPr>
            <w:tcW w:w="717" w:type="dxa"/>
          </w:tcPr>
          <w:p w14:paraId="06445F55" w14:textId="77777777" w:rsidR="007B2C45" w:rsidRPr="00977C6B" w:rsidRDefault="007B2C45" w:rsidP="007B2C45"/>
        </w:tc>
        <w:tc>
          <w:tcPr>
            <w:tcW w:w="2822" w:type="dxa"/>
          </w:tcPr>
          <w:p w14:paraId="5EC715A1" w14:textId="13C84D26" w:rsidR="007B2C45" w:rsidRPr="00977C6B" w:rsidRDefault="007B2C45" w:rsidP="007B2C45"/>
        </w:tc>
        <w:tc>
          <w:tcPr>
            <w:tcW w:w="1805" w:type="dxa"/>
          </w:tcPr>
          <w:p w14:paraId="1695A49F" w14:textId="77777777" w:rsidR="007B2C45" w:rsidRPr="00977C6B" w:rsidRDefault="007B2C45" w:rsidP="007B2C45"/>
        </w:tc>
        <w:tc>
          <w:tcPr>
            <w:tcW w:w="1267" w:type="dxa"/>
          </w:tcPr>
          <w:p w14:paraId="05D92728" w14:textId="79941672" w:rsidR="007B2C45" w:rsidRPr="00977C6B" w:rsidRDefault="007B2C45" w:rsidP="007B2C45"/>
        </w:tc>
        <w:tc>
          <w:tcPr>
            <w:tcW w:w="3629" w:type="dxa"/>
          </w:tcPr>
          <w:p w14:paraId="7C3C1EB6" w14:textId="42403A2A" w:rsidR="007B2C45" w:rsidRPr="00977C6B" w:rsidRDefault="007B2C45" w:rsidP="007B2C45">
            <w:r>
              <w:rPr>
                <w:color w:val="A6A6A6" w:themeColor="background1" w:themeShade="A6"/>
              </w:rPr>
              <w:t>Otros (especificar)</w:t>
            </w:r>
          </w:p>
        </w:tc>
        <w:tc>
          <w:tcPr>
            <w:tcW w:w="2242" w:type="dxa"/>
          </w:tcPr>
          <w:p w14:paraId="76BFD044" w14:textId="31FAC3F3" w:rsidR="007B2C45" w:rsidRPr="00977C6B" w:rsidRDefault="007B2C45" w:rsidP="007B2C45"/>
        </w:tc>
        <w:tc>
          <w:tcPr>
            <w:tcW w:w="2114" w:type="dxa"/>
          </w:tcPr>
          <w:p w14:paraId="58C25980" w14:textId="77777777" w:rsidR="007B2C45" w:rsidRPr="00977C6B" w:rsidRDefault="007B2C45" w:rsidP="007B2C45"/>
        </w:tc>
      </w:tr>
      <w:tr w:rsidR="007B2C45" w:rsidRPr="00977C6B" w14:paraId="5B3D90EE" w14:textId="77777777" w:rsidTr="00C80555">
        <w:trPr>
          <w:trHeight w:val="76"/>
        </w:trPr>
        <w:tc>
          <w:tcPr>
            <w:tcW w:w="717" w:type="dxa"/>
          </w:tcPr>
          <w:p w14:paraId="02AF85E1" w14:textId="77777777" w:rsidR="007B2C45" w:rsidRPr="00977C6B" w:rsidRDefault="007B2C45" w:rsidP="007B2C45"/>
        </w:tc>
        <w:tc>
          <w:tcPr>
            <w:tcW w:w="2822" w:type="dxa"/>
          </w:tcPr>
          <w:p w14:paraId="4E10B80C" w14:textId="080A0005" w:rsidR="007B2C45" w:rsidRPr="00977C6B" w:rsidRDefault="007B2C45" w:rsidP="007B2C45"/>
        </w:tc>
        <w:tc>
          <w:tcPr>
            <w:tcW w:w="1805" w:type="dxa"/>
          </w:tcPr>
          <w:p w14:paraId="727187C9" w14:textId="77777777" w:rsidR="007B2C45" w:rsidRPr="00977C6B" w:rsidRDefault="007B2C45" w:rsidP="007B2C45"/>
        </w:tc>
        <w:tc>
          <w:tcPr>
            <w:tcW w:w="1267" w:type="dxa"/>
          </w:tcPr>
          <w:p w14:paraId="08732BA6" w14:textId="77777777" w:rsidR="007B2C45" w:rsidRPr="00977C6B" w:rsidRDefault="007B2C45" w:rsidP="007B2C45"/>
        </w:tc>
        <w:tc>
          <w:tcPr>
            <w:tcW w:w="3629" w:type="dxa"/>
            <w:vAlign w:val="center"/>
          </w:tcPr>
          <w:p w14:paraId="3FA0D855" w14:textId="69ADF82A" w:rsidR="007B2C45" w:rsidRPr="006461F8" w:rsidRDefault="007B2C45" w:rsidP="007B2C45"/>
        </w:tc>
        <w:tc>
          <w:tcPr>
            <w:tcW w:w="2242" w:type="dxa"/>
          </w:tcPr>
          <w:p w14:paraId="455E3C12" w14:textId="2973195D" w:rsidR="007B2C45" w:rsidRPr="00977C6B" w:rsidRDefault="007B2C45" w:rsidP="007B2C45"/>
        </w:tc>
        <w:tc>
          <w:tcPr>
            <w:tcW w:w="2114" w:type="dxa"/>
          </w:tcPr>
          <w:p w14:paraId="20544090" w14:textId="77777777" w:rsidR="007B2C45" w:rsidRPr="00977C6B" w:rsidRDefault="007B2C45" w:rsidP="007B2C45"/>
        </w:tc>
      </w:tr>
      <w:tr w:rsidR="007B2C45" w:rsidRPr="00977C6B" w14:paraId="5A2AC44F" w14:textId="77777777" w:rsidTr="00C80555">
        <w:trPr>
          <w:trHeight w:val="76"/>
        </w:trPr>
        <w:tc>
          <w:tcPr>
            <w:tcW w:w="717" w:type="dxa"/>
          </w:tcPr>
          <w:p w14:paraId="49E006A6" w14:textId="77777777" w:rsidR="007B2C45" w:rsidRPr="00977C6B" w:rsidRDefault="007B2C45" w:rsidP="007B2C45"/>
        </w:tc>
        <w:tc>
          <w:tcPr>
            <w:tcW w:w="2822" w:type="dxa"/>
          </w:tcPr>
          <w:p w14:paraId="0D9E265E" w14:textId="22AFB5D9" w:rsidR="007B2C45" w:rsidRPr="00977C6B" w:rsidRDefault="007B2C45" w:rsidP="007B2C45"/>
        </w:tc>
        <w:tc>
          <w:tcPr>
            <w:tcW w:w="1805" w:type="dxa"/>
          </w:tcPr>
          <w:p w14:paraId="0732AF3B" w14:textId="77777777" w:rsidR="007B2C45" w:rsidRPr="00977C6B" w:rsidRDefault="007B2C45" w:rsidP="007B2C45"/>
        </w:tc>
        <w:tc>
          <w:tcPr>
            <w:tcW w:w="1267" w:type="dxa"/>
          </w:tcPr>
          <w:p w14:paraId="3E791E0F" w14:textId="77777777" w:rsidR="007B2C45" w:rsidRPr="00977C6B" w:rsidRDefault="007B2C45" w:rsidP="007B2C45"/>
        </w:tc>
        <w:tc>
          <w:tcPr>
            <w:tcW w:w="3629" w:type="dxa"/>
          </w:tcPr>
          <w:p w14:paraId="19C4B9B0" w14:textId="77777777" w:rsidR="007B2C45" w:rsidRPr="00977C6B" w:rsidRDefault="007B2C45" w:rsidP="007B2C45"/>
        </w:tc>
        <w:tc>
          <w:tcPr>
            <w:tcW w:w="2242" w:type="dxa"/>
          </w:tcPr>
          <w:p w14:paraId="4783050F" w14:textId="1897FCAA" w:rsidR="007B2C45" w:rsidRPr="00977C6B" w:rsidRDefault="007B2C45" w:rsidP="007B2C45"/>
        </w:tc>
        <w:tc>
          <w:tcPr>
            <w:tcW w:w="2114" w:type="dxa"/>
          </w:tcPr>
          <w:p w14:paraId="339E4787" w14:textId="77777777" w:rsidR="007B2C45" w:rsidRPr="00977C6B" w:rsidRDefault="007B2C45" w:rsidP="007B2C45"/>
        </w:tc>
      </w:tr>
      <w:tr w:rsidR="007B2C45" w:rsidRPr="00977C6B" w14:paraId="7EDCBE71" w14:textId="77777777" w:rsidTr="00C80555">
        <w:trPr>
          <w:trHeight w:val="76"/>
        </w:trPr>
        <w:tc>
          <w:tcPr>
            <w:tcW w:w="717" w:type="dxa"/>
          </w:tcPr>
          <w:p w14:paraId="6F17B7BC" w14:textId="77777777" w:rsidR="007B2C45" w:rsidRPr="00977C6B" w:rsidRDefault="007B2C45" w:rsidP="007B2C45"/>
        </w:tc>
        <w:tc>
          <w:tcPr>
            <w:tcW w:w="2822" w:type="dxa"/>
          </w:tcPr>
          <w:p w14:paraId="35B9E25E" w14:textId="326BDD5B" w:rsidR="007B2C45" w:rsidRPr="00977C6B" w:rsidRDefault="007B2C45" w:rsidP="007B2C45"/>
        </w:tc>
        <w:tc>
          <w:tcPr>
            <w:tcW w:w="1805" w:type="dxa"/>
          </w:tcPr>
          <w:p w14:paraId="372DF78E" w14:textId="77777777" w:rsidR="007B2C45" w:rsidRPr="00977C6B" w:rsidRDefault="007B2C45" w:rsidP="007B2C45"/>
        </w:tc>
        <w:tc>
          <w:tcPr>
            <w:tcW w:w="1267" w:type="dxa"/>
          </w:tcPr>
          <w:p w14:paraId="797EE065" w14:textId="77777777" w:rsidR="007B2C45" w:rsidRPr="00977C6B" w:rsidRDefault="007B2C45" w:rsidP="007B2C45"/>
        </w:tc>
        <w:tc>
          <w:tcPr>
            <w:tcW w:w="3629" w:type="dxa"/>
          </w:tcPr>
          <w:p w14:paraId="4375C454" w14:textId="77777777" w:rsidR="007B2C45" w:rsidRPr="00977C6B" w:rsidRDefault="007B2C45" w:rsidP="007B2C45"/>
        </w:tc>
        <w:tc>
          <w:tcPr>
            <w:tcW w:w="2242" w:type="dxa"/>
          </w:tcPr>
          <w:p w14:paraId="13736C6B" w14:textId="2B1443B2" w:rsidR="007B2C45" w:rsidRPr="00977C6B" w:rsidRDefault="007B2C45" w:rsidP="007B2C45"/>
        </w:tc>
        <w:tc>
          <w:tcPr>
            <w:tcW w:w="2114" w:type="dxa"/>
          </w:tcPr>
          <w:p w14:paraId="013C3C2A" w14:textId="77777777" w:rsidR="007B2C45" w:rsidRPr="00977C6B" w:rsidRDefault="007B2C45" w:rsidP="007B2C45"/>
        </w:tc>
      </w:tr>
      <w:tr w:rsidR="007B2C45" w:rsidRPr="00977C6B" w14:paraId="6777731A" w14:textId="77777777" w:rsidTr="00C80555">
        <w:trPr>
          <w:trHeight w:val="76"/>
        </w:trPr>
        <w:tc>
          <w:tcPr>
            <w:tcW w:w="717" w:type="dxa"/>
          </w:tcPr>
          <w:p w14:paraId="57378F33" w14:textId="77777777" w:rsidR="007B2C45" w:rsidRPr="00977C6B" w:rsidRDefault="007B2C45" w:rsidP="007B2C45"/>
        </w:tc>
        <w:tc>
          <w:tcPr>
            <w:tcW w:w="2822" w:type="dxa"/>
          </w:tcPr>
          <w:p w14:paraId="286C4E65" w14:textId="7BF092AA" w:rsidR="007B2C45" w:rsidRPr="00977C6B" w:rsidRDefault="007B2C45" w:rsidP="007B2C45"/>
        </w:tc>
        <w:tc>
          <w:tcPr>
            <w:tcW w:w="1805" w:type="dxa"/>
          </w:tcPr>
          <w:p w14:paraId="5E084F62" w14:textId="77777777" w:rsidR="007B2C45" w:rsidRPr="00977C6B" w:rsidRDefault="007B2C45" w:rsidP="007B2C45"/>
        </w:tc>
        <w:tc>
          <w:tcPr>
            <w:tcW w:w="1267" w:type="dxa"/>
          </w:tcPr>
          <w:p w14:paraId="7FDA4282" w14:textId="77777777" w:rsidR="007B2C45" w:rsidRPr="00977C6B" w:rsidRDefault="007B2C45" w:rsidP="007B2C45"/>
        </w:tc>
        <w:tc>
          <w:tcPr>
            <w:tcW w:w="3629" w:type="dxa"/>
          </w:tcPr>
          <w:p w14:paraId="5DBBB8E5" w14:textId="77777777" w:rsidR="007B2C45" w:rsidRPr="00977C6B" w:rsidRDefault="007B2C45" w:rsidP="007B2C45"/>
        </w:tc>
        <w:tc>
          <w:tcPr>
            <w:tcW w:w="2242" w:type="dxa"/>
          </w:tcPr>
          <w:p w14:paraId="7336623F" w14:textId="17F99AFE" w:rsidR="007B2C45" w:rsidRPr="00977C6B" w:rsidRDefault="007B2C45" w:rsidP="007B2C45"/>
        </w:tc>
        <w:tc>
          <w:tcPr>
            <w:tcW w:w="2114" w:type="dxa"/>
          </w:tcPr>
          <w:p w14:paraId="1E84CB49" w14:textId="77777777" w:rsidR="007B2C45" w:rsidRPr="00977C6B" w:rsidRDefault="007B2C45" w:rsidP="007B2C45"/>
        </w:tc>
      </w:tr>
      <w:tr w:rsidR="007B2C45" w:rsidRPr="00977C6B" w14:paraId="0B8CCC6C" w14:textId="77777777" w:rsidTr="00C80555">
        <w:trPr>
          <w:trHeight w:val="76"/>
        </w:trPr>
        <w:tc>
          <w:tcPr>
            <w:tcW w:w="717" w:type="dxa"/>
          </w:tcPr>
          <w:p w14:paraId="2CA6B27E" w14:textId="77777777" w:rsidR="007B2C45" w:rsidRPr="00977C6B" w:rsidRDefault="007B2C45" w:rsidP="007B2C45"/>
        </w:tc>
        <w:tc>
          <w:tcPr>
            <w:tcW w:w="2822" w:type="dxa"/>
          </w:tcPr>
          <w:p w14:paraId="6C87A680" w14:textId="097D72B8" w:rsidR="007B2C45" w:rsidRPr="00977C6B" w:rsidRDefault="007B2C45" w:rsidP="007B2C45"/>
        </w:tc>
        <w:tc>
          <w:tcPr>
            <w:tcW w:w="1805" w:type="dxa"/>
          </w:tcPr>
          <w:p w14:paraId="2B0B7895" w14:textId="77777777" w:rsidR="007B2C45" w:rsidRPr="00977C6B" w:rsidRDefault="007B2C45" w:rsidP="007B2C45"/>
        </w:tc>
        <w:tc>
          <w:tcPr>
            <w:tcW w:w="1267" w:type="dxa"/>
          </w:tcPr>
          <w:p w14:paraId="721DBE2C" w14:textId="77777777" w:rsidR="007B2C45" w:rsidRPr="00977C6B" w:rsidRDefault="007B2C45" w:rsidP="007B2C45"/>
        </w:tc>
        <w:tc>
          <w:tcPr>
            <w:tcW w:w="3629" w:type="dxa"/>
          </w:tcPr>
          <w:p w14:paraId="75326007" w14:textId="77777777" w:rsidR="007B2C45" w:rsidRPr="00977C6B" w:rsidRDefault="007B2C45" w:rsidP="007B2C45"/>
        </w:tc>
        <w:tc>
          <w:tcPr>
            <w:tcW w:w="2242" w:type="dxa"/>
          </w:tcPr>
          <w:p w14:paraId="7A159A36" w14:textId="05B112FE" w:rsidR="007B2C45" w:rsidRPr="00977C6B" w:rsidRDefault="007B2C45" w:rsidP="007B2C45"/>
        </w:tc>
        <w:tc>
          <w:tcPr>
            <w:tcW w:w="2114" w:type="dxa"/>
          </w:tcPr>
          <w:p w14:paraId="7232379F" w14:textId="77777777" w:rsidR="007B2C45" w:rsidRPr="00977C6B" w:rsidRDefault="007B2C45" w:rsidP="007B2C45"/>
        </w:tc>
      </w:tr>
      <w:tr w:rsidR="007B2C45" w:rsidRPr="00977C6B" w14:paraId="27310BD3" w14:textId="77777777" w:rsidTr="00C80555">
        <w:trPr>
          <w:trHeight w:val="76"/>
        </w:trPr>
        <w:tc>
          <w:tcPr>
            <w:tcW w:w="717" w:type="dxa"/>
          </w:tcPr>
          <w:p w14:paraId="1A098617" w14:textId="77777777" w:rsidR="007B2C45" w:rsidRPr="00977C6B" w:rsidRDefault="007B2C45" w:rsidP="007B2C45"/>
        </w:tc>
        <w:tc>
          <w:tcPr>
            <w:tcW w:w="2822" w:type="dxa"/>
          </w:tcPr>
          <w:p w14:paraId="338AEFE0" w14:textId="121A67B7" w:rsidR="007B2C45" w:rsidRPr="00977C6B" w:rsidRDefault="007B2C45" w:rsidP="007B2C45"/>
        </w:tc>
        <w:tc>
          <w:tcPr>
            <w:tcW w:w="1805" w:type="dxa"/>
          </w:tcPr>
          <w:p w14:paraId="74213765" w14:textId="77777777" w:rsidR="007B2C45" w:rsidRPr="00977C6B" w:rsidRDefault="007B2C45" w:rsidP="007B2C45"/>
        </w:tc>
        <w:tc>
          <w:tcPr>
            <w:tcW w:w="1267" w:type="dxa"/>
          </w:tcPr>
          <w:p w14:paraId="3957016C" w14:textId="77777777" w:rsidR="007B2C45" w:rsidRPr="00977C6B" w:rsidRDefault="007B2C45" w:rsidP="007B2C45"/>
        </w:tc>
        <w:tc>
          <w:tcPr>
            <w:tcW w:w="3629" w:type="dxa"/>
          </w:tcPr>
          <w:p w14:paraId="5B174618" w14:textId="77777777" w:rsidR="007B2C45" w:rsidRPr="00977C6B" w:rsidRDefault="007B2C45" w:rsidP="007B2C45"/>
        </w:tc>
        <w:tc>
          <w:tcPr>
            <w:tcW w:w="2242" w:type="dxa"/>
          </w:tcPr>
          <w:p w14:paraId="59DE5D15" w14:textId="289AF0DE" w:rsidR="007B2C45" w:rsidRPr="00977C6B" w:rsidRDefault="007B2C45" w:rsidP="007B2C45"/>
        </w:tc>
        <w:tc>
          <w:tcPr>
            <w:tcW w:w="2114" w:type="dxa"/>
          </w:tcPr>
          <w:p w14:paraId="727254ED" w14:textId="77777777" w:rsidR="007B2C45" w:rsidRPr="00977C6B" w:rsidRDefault="007B2C45" w:rsidP="007B2C45"/>
        </w:tc>
      </w:tr>
      <w:tr w:rsidR="007B2C45" w:rsidRPr="00977C6B" w14:paraId="716CC07D" w14:textId="77777777" w:rsidTr="00C80555">
        <w:trPr>
          <w:trHeight w:val="76"/>
        </w:trPr>
        <w:tc>
          <w:tcPr>
            <w:tcW w:w="717" w:type="dxa"/>
          </w:tcPr>
          <w:p w14:paraId="48D3A558" w14:textId="77777777" w:rsidR="007B2C45" w:rsidRPr="00977C6B" w:rsidRDefault="007B2C45" w:rsidP="007B2C45"/>
        </w:tc>
        <w:tc>
          <w:tcPr>
            <w:tcW w:w="2822" w:type="dxa"/>
          </w:tcPr>
          <w:p w14:paraId="1F9F5DB8" w14:textId="7A69D314" w:rsidR="007B2C45" w:rsidRPr="00977C6B" w:rsidRDefault="007B2C45" w:rsidP="007B2C45"/>
        </w:tc>
        <w:tc>
          <w:tcPr>
            <w:tcW w:w="1805" w:type="dxa"/>
          </w:tcPr>
          <w:p w14:paraId="3FDB1AEF" w14:textId="77777777" w:rsidR="007B2C45" w:rsidRPr="00977C6B" w:rsidRDefault="007B2C45" w:rsidP="007B2C45"/>
        </w:tc>
        <w:tc>
          <w:tcPr>
            <w:tcW w:w="1267" w:type="dxa"/>
          </w:tcPr>
          <w:p w14:paraId="53A51A6A" w14:textId="77777777" w:rsidR="007B2C45" w:rsidRPr="00977C6B" w:rsidRDefault="007B2C45" w:rsidP="007B2C45"/>
        </w:tc>
        <w:tc>
          <w:tcPr>
            <w:tcW w:w="3629" w:type="dxa"/>
          </w:tcPr>
          <w:p w14:paraId="51882243" w14:textId="77777777" w:rsidR="007B2C45" w:rsidRPr="00977C6B" w:rsidRDefault="007B2C45" w:rsidP="007B2C45"/>
        </w:tc>
        <w:tc>
          <w:tcPr>
            <w:tcW w:w="2242" w:type="dxa"/>
          </w:tcPr>
          <w:p w14:paraId="7FF33B4E" w14:textId="26E8F191" w:rsidR="007B2C45" w:rsidRPr="00977C6B" w:rsidRDefault="007B2C45" w:rsidP="007B2C45"/>
        </w:tc>
        <w:tc>
          <w:tcPr>
            <w:tcW w:w="2114" w:type="dxa"/>
          </w:tcPr>
          <w:p w14:paraId="261AE916" w14:textId="77777777" w:rsidR="007B2C45" w:rsidRPr="00977C6B" w:rsidRDefault="007B2C45" w:rsidP="007B2C45"/>
        </w:tc>
      </w:tr>
      <w:tr w:rsidR="007B2C45" w:rsidRPr="00977C6B" w14:paraId="206FEBD7" w14:textId="77777777" w:rsidTr="00C80555">
        <w:trPr>
          <w:trHeight w:val="76"/>
        </w:trPr>
        <w:tc>
          <w:tcPr>
            <w:tcW w:w="717" w:type="dxa"/>
          </w:tcPr>
          <w:p w14:paraId="5B50A4BB" w14:textId="77777777" w:rsidR="007B2C45" w:rsidRPr="00977C6B" w:rsidRDefault="007B2C45" w:rsidP="007B2C45"/>
        </w:tc>
        <w:tc>
          <w:tcPr>
            <w:tcW w:w="2822" w:type="dxa"/>
          </w:tcPr>
          <w:p w14:paraId="742170E5" w14:textId="7A7AFD34" w:rsidR="007B2C45" w:rsidRPr="00977C6B" w:rsidRDefault="007B2C45" w:rsidP="007B2C45"/>
        </w:tc>
        <w:tc>
          <w:tcPr>
            <w:tcW w:w="1805" w:type="dxa"/>
          </w:tcPr>
          <w:p w14:paraId="41F4FA33" w14:textId="77777777" w:rsidR="007B2C45" w:rsidRPr="00977C6B" w:rsidRDefault="007B2C45" w:rsidP="007B2C45"/>
        </w:tc>
        <w:tc>
          <w:tcPr>
            <w:tcW w:w="1267" w:type="dxa"/>
          </w:tcPr>
          <w:p w14:paraId="6E2F5DDA" w14:textId="77777777" w:rsidR="007B2C45" w:rsidRPr="00977C6B" w:rsidRDefault="007B2C45" w:rsidP="007B2C45"/>
        </w:tc>
        <w:tc>
          <w:tcPr>
            <w:tcW w:w="3629" w:type="dxa"/>
          </w:tcPr>
          <w:p w14:paraId="3EB1746C" w14:textId="77777777" w:rsidR="007B2C45" w:rsidRPr="00977C6B" w:rsidRDefault="007B2C45" w:rsidP="007B2C45"/>
        </w:tc>
        <w:tc>
          <w:tcPr>
            <w:tcW w:w="2242" w:type="dxa"/>
          </w:tcPr>
          <w:p w14:paraId="2A30608B" w14:textId="6E975554" w:rsidR="007B2C45" w:rsidRPr="00977C6B" w:rsidRDefault="007B2C45" w:rsidP="007B2C45"/>
        </w:tc>
        <w:tc>
          <w:tcPr>
            <w:tcW w:w="2114" w:type="dxa"/>
          </w:tcPr>
          <w:p w14:paraId="0A920FAC" w14:textId="77777777" w:rsidR="007B2C45" w:rsidRPr="00977C6B" w:rsidRDefault="007B2C45" w:rsidP="007B2C45"/>
        </w:tc>
      </w:tr>
      <w:tr w:rsidR="007B2C45" w:rsidRPr="00977C6B" w14:paraId="379F63E7" w14:textId="77777777" w:rsidTr="00C80555">
        <w:trPr>
          <w:trHeight w:val="76"/>
        </w:trPr>
        <w:tc>
          <w:tcPr>
            <w:tcW w:w="717" w:type="dxa"/>
          </w:tcPr>
          <w:p w14:paraId="24B29FE0" w14:textId="77777777" w:rsidR="007B2C45" w:rsidRPr="00977C6B" w:rsidRDefault="007B2C45" w:rsidP="007B2C45"/>
        </w:tc>
        <w:tc>
          <w:tcPr>
            <w:tcW w:w="2822" w:type="dxa"/>
          </w:tcPr>
          <w:p w14:paraId="00B74CFC" w14:textId="3FCC890D" w:rsidR="007B2C45" w:rsidRPr="00977C6B" w:rsidRDefault="007B2C45" w:rsidP="007B2C45"/>
        </w:tc>
        <w:tc>
          <w:tcPr>
            <w:tcW w:w="1805" w:type="dxa"/>
          </w:tcPr>
          <w:p w14:paraId="131103AA" w14:textId="77777777" w:rsidR="007B2C45" w:rsidRPr="00977C6B" w:rsidRDefault="007B2C45" w:rsidP="007B2C45"/>
        </w:tc>
        <w:tc>
          <w:tcPr>
            <w:tcW w:w="1267" w:type="dxa"/>
          </w:tcPr>
          <w:p w14:paraId="0EC6595E" w14:textId="77777777" w:rsidR="007B2C45" w:rsidRPr="00977C6B" w:rsidRDefault="007B2C45" w:rsidP="007B2C45"/>
        </w:tc>
        <w:tc>
          <w:tcPr>
            <w:tcW w:w="3629" w:type="dxa"/>
          </w:tcPr>
          <w:p w14:paraId="0ABF1107" w14:textId="77777777" w:rsidR="007B2C45" w:rsidRPr="00977C6B" w:rsidRDefault="007B2C45" w:rsidP="007B2C45"/>
        </w:tc>
        <w:tc>
          <w:tcPr>
            <w:tcW w:w="2242" w:type="dxa"/>
          </w:tcPr>
          <w:p w14:paraId="6A5F2A80" w14:textId="38CC2548" w:rsidR="007B2C45" w:rsidRPr="00977C6B" w:rsidRDefault="007B2C45" w:rsidP="007B2C45"/>
        </w:tc>
        <w:tc>
          <w:tcPr>
            <w:tcW w:w="2114" w:type="dxa"/>
          </w:tcPr>
          <w:p w14:paraId="33073C41" w14:textId="77777777" w:rsidR="007B2C45" w:rsidRPr="00977C6B" w:rsidRDefault="007B2C45" w:rsidP="007B2C45"/>
        </w:tc>
      </w:tr>
      <w:tr w:rsidR="007B2C45" w:rsidRPr="00977C6B" w14:paraId="5329B80D" w14:textId="77777777" w:rsidTr="00C80555">
        <w:trPr>
          <w:trHeight w:val="76"/>
        </w:trPr>
        <w:tc>
          <w:tcPr>
            <w:tcW w:w="717" w:type="dxa"/>
          </w:tcPr>
          <w:p w14:paraId="5AAEC4BD" w14:textId="77777777" w:rsidR="007B2C45" w:rsidRPr="00977C6B" w:rsidRDefault="007B2C45" w:rsidP="007B2C45"/>
        </w:tc>
        <w:tc>
          <w:tcPr>
            <w:tcW w:w="2822" w:type="dxa"/>
          </w:tcPr>
          <w:p w14:paraId="385A7A30" w14:textId="3F026A24" w:rsidR="007B2C45" w:rsidRPr="00977C6B" w:rsidRDefault="007B2C45" w:rsidP="007B2C45"/>
        </w:tc>
        <w:tc>
          <w:tcPr>
            <w:tcW w:w="1805" w:type="dxa"/>
          </w:tcPr>
          <w:p w14:paraId="020E5D21" w14:textId="77777777" w:rsidR="007B2C45" w:rsidRPr="00977C6B" w:rsidRDefault="007B2C45" w:rsidP="007B2C45"/>
        </w:tc>
        <w:tc>
          <w:tcPr>
            <w:tcW w:w="1267" w:type="dxa"/>
          </w:tcPr>
          <w:p w14:paraId="7C177EB8" w14:textId="77777777" w:rsidR="007B2C45" w:rsidRPr="00977C6B" w:rsidRDefault="007B2C45" w:rsidP="007B2C45"/>
        </w:tc>
        <w:tc>
          <w:tcPr>
            <w:tcW w:w="3629" w:type="dxa"/>
          </w:tcPr>
          <w:p w14:paraId="6FDA7552" w14:textId="77777777" w:rsidR="007B2C45" w:rsidRPr="00977C6B" w:rsidRDefault="007B2C45" w:rsidP="007B2C45"/>
        </w:tc>
        <w:tc>
          <w:tcPr>
            <w:tcW w:w="2242" w:type="dxa"/>
          </w:tcPr>
          <w:p w14:paraId="2C6560D8" w14:textId="67B041D5" w:rsidR="007B2C45" w:rsidRPr="00977C6B" w:rsidRDefault="007B2C45" w:rsidP="007B2C45"/>
        </w:tc>
        <w:tc>
          <w:tcPr>
            <w:tcW w:w="2114" w:type="dxa"/>
          </w:tcPr>
          <w:p w14:paraId="13418220" w14:textId="77777777" w:rsidR="007B2C45" w:rsidRPr="00977C6B" w:rsidRDefault="007B2C45" w:rsidP="007B2C45"/>
        </w:tc>
      </w:tr>
      <w:tr w:rsidR="007B2C45" w:rsidRPr="00977C6B" w14:paraId="5AD12563" w14:textId="77777777" w:rsidTr="00C80555">
        <w:trPr>
          <w:trHeight w:val="76"/>
        </w:trPr>
        <w:tc>
          <w:tcPr>
            <w:tcW w:w="717" w:type="dxa"/>
          </w:tcPr>
          <w:p w14:paraId="0BD39CD0" w14:textId="77777777" w:rsidR="007B2C45" w:rsidRPr="00977C6B" w:rsidRDefault="007B2C45" w:rsidP="007B2C45"/>
        </w:tc>
        <w:tc>
          <w:tcPr>
            <w:tcW w:w="2822" w:type="dxa"/>
          </w:tcPr>
          <w:p w14:paraId="0286ADEF" w14:textId="7DBE6272" w:rsidR="007B2C45" w:rsidRPr="00977C6B" w:rsidRDefault="007B2C45" w:rsidP="007B2C45"/>
        </w:tc>
        <w:tc>
          <w:tcPr>
            <w:tcW w:w="1805" w:type="dxa"/>
          </w:tcPr>
          <w:p w14:paraId="03CB49D3" w14:textId="77777777" w:rsidR="007B2C45" w:rsidRPr="00977C6B" w:rsidRDefault="007B2C45" w:rsidP="007B2C45"/>
        </w:tc>
        <w:tc>
          <w:tcPr>
            <w:tcW w:w="1267" w:type="dxa"/>
          </w:tcPr>
          <w:p w14:paraId="28DBC646" w14:textId="77777777" w:rsidR="007B2C45" w:rsidRPr="00977C6B" w:rsidRDefault="007B2C45" w:rsidP="007B2C45"/>
        </w:tc>
        <w:tc>
          <w:tcPr>
            <w:tcW w:w="3629" w:type="dxa"/>
          </w:tcPr>
          <w:p w14:paraId="1ABA7D0A" w14:textId="77777777" w:rsidR="007B2C45" w:rsidRPr="00977C6B" w:rsidRDefault="007B2C45" w:rsidP="007B2C45"/>
        </w:tc>
        <w:tc>
          <w:tcPr>
            <w:tcW w:w="2242" w:type="dxa"/>
          </w:tcPr>
          <w:p w14:paraId="125232C1" w14:textId="2AD3CF0A" w:rsidR="007B2C45" w:rsidRPr="00977C6B" w:rsidRDefault="007B2C45" w:rsidP="007B2C45"/>
        </w:tc>
        <w:tc>
          <w:tcPr>
            <w:tcW w:w="2114" w:type="dxa"/>
          </w:tcPr>
          <w:p w14:paraId="7CE791CB" w14:textId="77777777" w:rsidR="007B2C45" w:rsidRPr="00977C6B" w:rsidRDefault="007B2C45" w:rsidP="007B2C45"/>
        </w:tc>
      </w:tr>
      <w:tr w:rsidR="007B2C45" w:rsidRPr="00977C6B" w14:paraId="292DAC41" w14:textId="77777777" w:rsidTr="00C80555">
        <w:trPr>
          <w:trHeight w:val="76"/>
        </w:trPr>
        <w:tc>
          <w:tcPr>
            <w:tcW w:w="717" w:type="dxa"/>
          </w:tcPr>
          <w:p w14:paraId="6589435F" w14:textId="77777777" w:rsidR="007B2C45" w:rsidRPr="00977C6B" w:rsidRDefault="007B2C45" w:rsidP="007B2C45"/>
        </w:tc>
        <w:tc>
          <w:tcPr>
            <w:tcW w:w="2822" w:type="dxa"/>
          </w:tcPr>
          <w:p w14:paraId="2BF400FA" w14:textId="50339288" w:rsidR="007B2C45" w:rsidRPr="00977C6B" w:rsidRDefault="007B2C45" w:rsidP="007B2C45"/>
        </w:tc>
        <w:tc>
          <w:tcPr>
            <w:tcW w:w="1805" w:type="dxa"/>
          </w:tcPr>
          <w:p w14:paraId="4AD631A4" w14:textId="77777777" w:rsidR="007B2C45" w:rsidRPr="00977C6B" w:rsidRDefault="007B2C45" w:rsidP="007B2C45"/>
        </w:tc>
        <w:tc>
          <w:tcPr>
            <w:tcW w:w="1267" w:type="dxa"/>
          </w:tcPr>
          <w:p w14:paraId="163B2A9C" w14:textId="77777777" w:rsidR="007B2C45" w:rsidRPr="00977C6B" w:rsidRDefault="007B2C45" w:rsidP="007B2C45"/>
        </w:tc>
        <w:tc>
          <w:tcPr>
            <w:tcW w:w="3629" w:type="dxa"/>
          </w:tcPr>
          <w:p w14:paraId="7A9FF766" w14:textId="77777777" w:rsidR="007B2C45" w:rsidRPr="00977C6B" w:rsidRDefault="007B2C45" w:rsidP="007B2C45"/>
        </w:tc>
        <w:tc>
          <w:tcPr>
            <w:tcW w:w="2242" w:type="dxa"/>
          </w:tcPr>
          <w:p w14:paraId="76DE67D4" w14:textId="7F5BAA44" w:rsidR="007B2C45" w:rsidRPr="00977C6B" w:rsidRDefault="007B2C45" w:rsidP="007B2C45"/>
        </w:tc>
        <w:tc>
          <w:tcPr>
            <w:tcW w:w="2114" w:type="dxa"/>
          </w:tcPr>
          <w:p w14:paraId="01154CBD" w14:textId="77777777" w:rsidR="007B2C45" w:rsidRPr="00977C6B" w:rsidRDefault="007B2C45" w:rsidP="007B2C45"/>
        </w:tc>
      </w:tr>
      <w:tr w:rsidR="007B2C45" w:rsidRPr="00977C6B" w14:paraId="2BB0EBA4" w14:textId="77777777" w:rsidTr="00C80555">
        <w:trPr>
          <w:trHeight w:val="76"/>
        </w:trPr>
        <w:tc>
          <w:tcPr>
            <w:tcW w:w="717" w:type="dxa"/>
          </w:tcPr>
          <w:p w14:paraId="06DC1713" w14:textId="77777777" w:rsidR="007B2C45" w:rsidRPr="00977C6B" w:rsidRDefault="007B2C45" w:rsidP="007B2C45"/>
        </w:tc>
        <w:tc>
          <w:tcPr>
            <w:tcW w:w="2822" w:type="dxa"/>
          </w:tcPr>
          <w:p w14:paraId="5835F8ED" w14:textId="5DEA76CA" w:rsidR="007B2C45" w:rsidRPr="00977C6B" w:rsidRDefault="007B2C45" w:rsidP="007B2C45"/>
        </w:tc>
        <w:tc>
          <w:tcPr>
            <w:tcW w:w="1805" w:type="dxa"/>
          </w:tcPr>
          <w:p w14:paraId="299B9419" w14:textId="77777777" w:rsidR="007B2C45" w:rsidRPr="00977C6B" w:rsidRDefault="007B2C45" w:rsidP="007B2C45"/>
        </w:tc>
        <w:tc>
          <w:tcPr>
            <w:tcW w:w="1267" w:type="dxa"/>
          </w:tcPr>
          <w:p w14:paraId="508D45C4" w14:textId="77777777" w:rsidR="007B2C45" w:rsidRPr="00977C6B" w:rsidRDefault="007B2C45" w:rsidP="007B2C45"/>
        </w:tc>
        <w:tc>
          <w:tcPr>
            <w:tcW w:w="3629" w:type="dxa"/>
          </w:tcPr>
          <w:p w14:paraId="4F5B3E6A" w14:textId="77777777" w:rsidR="007B2C45" w:rsidRPr="00977C6B" w:rsidRDefault="007B2C45" w:rsidP="007B2C45"/>
        </w:tc>
        <w:tc>
          <w:tcPr>
            <w:tcW w:w="2242" w:type="dxa"/>
          </w:tcPr>
          <w:p w14:paraId="56BA635E" w14:textId="65E2F844" w:rsidR="007B2C45" w:rsidRPr="00977C6B" w:rsidRDefault="007B2C45" w:rsidP="007B2C45"/>
        </w:tc>
        <w:tc>
          <w:tcPr>
            <w:tcW w:w="2114" w:type="dxa"/>
          </w:tcPr>
          <w:p w14:paraId="71718965" w14:textId="77777777" w:rsidR="007B2C45" w:rsidRPr="00977C6B" w:rsidRDefault="007B2C45" w:rsidP="007B2C45"/>
        </w:tc>
      </w:tr>
      <w:tr w:rsidR="007B2C45" w:rsidRPr="00977C6B" w14:paraId="06143CEF" w14:textId="77777777" w:rsidTr="00C80555">
        <w:trPr>
          <w:trHeight w:val="76"/>
        </w:trPr>
        <w:tc>
          <w:tcPr>
            <w:tcW w:w="717" w:type="dxa"/>
          </w:tcPr>
          <w:p w14:paraId="49ED27E8" w14:textId="77777777" w:rsidR="007B2C45" w:rsidRPr="00977C6B" w:rsidRDefault="007B2C45" w:rsidP="007B2C45"/>
        </w:tc>
        <w:tc>
          <w:tcPr>
            <w:tcW w:w="2822" w:type="dxa"/>
          </w:tcPr>
          <w:p w14:paraId="3D4CC779" w14:textId="446DF8C3" w:rsidR="007B2C45" w:rsidRPr="00977C6B" w:rsidRDefault="007B2C45" w:rsidP="007B2C45"/>
        </w:tc>
        <w:tc>
          <w:tcPr>
            <w:tcW w:w="1805" w:type="dxa"/>
          </w:tcPr>
          <w:p w14:paraId="458D3F14" w14:textId="77777777" w:rsidR="007B2C45" w:rsidRPr="00977C6B" w:rsidRDefault="007B2C45" w:rsidP="007B2C45"/>
        </w:tc>
        <w:tc>
          <w:tcPr>
            <w:tcW w:w="1267" w:type="dxa"/>
          </w:tcPr>
          <w:p w14:paraId="56B9BF1A" w14:textId="77777777" w:rsidR="007B2C45" w:rsidRPr="00977C6B" w:rsidRDefault="007B2C45" w:rsidP="007B2C45"/>
        </w:tc>
        <w:tc>
          <w:tcPr>
            <w:tcW w:w="3629" w:type="dxa"/>
          </w:tcPr>
          <w:p w14:paraId="27EA2A57" w14:textId="77777777" w:rsidR="007B2C45" w:rsidRPr="00977C6B" w:rsidRDefault="007B2C45" w:rsidP="007B2C45"/>
        </w:tc>
        <w:tc>
          <w:tcPr>
            <w:tcW w:w="2242" w:type="dxa"/>
          </w:tcPr>
          <w:p w14:paraId="2EE5244F" w14:textId="7A76500E" w:rsidR="007B2C45" w:rsidRPr="00977C6B" w:rsidRDefault="007B2C45" w:rsidP="007B2C45"/>
        </w:tc>
        <w:tc>
          <w:tcPr>
            <w:tcW w:w="2114" w:type="dxa"/>
          </w:tcPr>
          <w:p w14:paraId="12C76256" w14:textId="77777777" w:rsidR="007B2C45" w:rsidRPr="00977C6B" w:rsidRDefault="007B2C45" w:rsidP="007B2C45"/>
        </w:tc>
      </w:tr>
      <w:tr w:rsidR="007B2C45" w:rsidRPr="00977C6B" w14:paraId="11C56FE3" w14:textId="77777777" w:rsidTr="00C80555">
        <w:trPr>
          <w:trHeight w:val="76"/>
        </w:trPr>
        <w:tc>
          <w:tcPr>
            <w:tcW w:w="717" w:type="dxa"/>
          </w:tcPr>
          <w:p w14:paraId="47323789" w14:textId="77777777" w:rsidR="007B2C45" w:rsidRPr="00977C6B" w:rsidRDefault="007B2C45" w:rsidP="007B2C45"/>
        </w:tc>
        <w:tc>
          <w:tcPr>
            <w:tcW w:w="2822" w:type="dxa"/>
          </w:tcPr>
          <w:p w14:paraId="51725F6F" w14:textId="2A20CBAB" w:rsidR="007B2C45" w:rsidRPr="00977C6B" w:rsidRDefault="007B2C45" w:rsidP="007B2C45"/>
        </w:tc>
        <w:tc>
          <w:tcPr>
            <w:tcW w:w="1805" w:type="dxa"/>
          </w:tcPr>
          <w:p w14:paraId="2BC41186" w14:textId="77777777" w:rsidR="007B2C45" w:rsidRPr="00977C6B" w:rsidRDefault="007B2C45" w:rsidP="007B2C45"/>
        </w:tc>
        <w:tc>
          <w:tcPr>
            <w:tcW w:w="1267" w:type="dxa"/>
          </w:tcPr>
          <w:p w14:paraId="1BE1003F" w14:textId="77777777" w:rsidR="007B2C45" w:rsidRPr="00977C6B" w:rsidRDefault="007B2C45" w:rsidP="007B2C45"/>
        </w:tc>
        <w:tc>
          <w:tcPr>
            <w:tcW w:w="3629" w:type="dxa"/>
          </w:tcPr>
          <w:p w14:paraId="553D4450" w14:textId="77777777" w:rsidR="007B2C45" w:rsidRPr="00977C6B" w:rsidRDefault="007B2C45" w:rsidP="007B2C45"/>
        </w:tc>
        <w:tc>
          <w:tcPr>
            <w:tcW w:w="2242" w:type="dxa"/>
          </w:tcPr>
          <w:p w14:paraId="21D33E11" w14:textId="5D670BD1" w:rsidR="007B2C45" w:rsidRPr="00977C6B" w:rsidRDefault="007B2C45" w:rsidP="007B2C45"/>
        </w:tc>
        <w:tc>
          <w:tcPr>
            <w:tcW w:w="2114" w:type="dxa"/>
          </w:tcPr>
          <w:p w14:paraId="04F6F945" w14:textId="77777777" w:rsidR="007B2C45" w:rsidRPr="00977C6B" w:rsidRDefault="007B2C45" w:rsidP="007B2C45"/>
        </w:tc>
      </w:tr>
      <w:tr w:rsidR="007B2C45" w:rsidRPr="00977C6B" w14:paraId="6AE131E8" w14:textId="77777777" w:rsidTr="00C80555">
        <w:trPr>
          <w:trHeight w:val="76"/>
        </w:trPr>
        <w:tc>
          <w:tcPr>
            <w:tcW w:w="717" w:type="dxa"/>
          </w:tcPr>
          <w:p w14:paraId="21158D57" w14:textId="77777777" w:rsidR="007B2C45" w:rsidRPr="00977C6B" w:rsidRDefault="007B2C45" w:rsidP="007B2C45"/>
        </w:tc>
        <w:tc>
          <w:tcPr>
            <w:tcW w:w="2822" w:type="dxa"/>
          </w:tcPr>
          <w:p w14:paraId="682A5005" w14:textId="32C094B4" w:rsidR="007B2C45" w:rsidRPr="00977C6B" w:rsidRDefault="007B2C45" w:rsidP="007B2C45"/>
        </w:tc>
        <w:tc>
          <w:tcPr>
            <w:tcW w:w="1805" w:type="dxa"/>
          </w:tcPr>
          <w:p w14:paraId="3A4CB293" w14:textId="77777777" w:rsidR="007B2C45" w:rsidRPr="00977C6B" w:rsidRDefault="007B2C45" w:rsidP="007B2C45"/>
        </w:tc>
        <w:tc>
          <w:tcPr>
            <w:tcW w:w="1267" w:type="dxa"/>
          </w:tcPr>
          <w:p w14:paraId="2B6B7451" w14:textId="77777777" w:rsidR="007B2C45" w:rsidRPr="00977C6B" w:rsidRDefault="007B2C45" w:rsidP="007B2C45"/>
        </w:tc>
        <w:tc>
          <w:tcPr>
            <w:tcW w:w="3629" w:type="dxa"/>
          </w:tcPr>
          <w:p w14:paraId="4237F58B" w14:textId="77777777" w:rsidR="007B2C45" w:rsidRPr="00977C6B" w:rsidRDefault="007B2C45" w:rsidP="007B2C45"/>
        </w:tc>
        <w:tc>
          <w:tcPr>
            <w:tcW w:w="2242" w:type="dxa"/>
          </w:tcPr>
          <w:p w14:paraId="545A02C5" w14:textId="1DFB0693" w:rsidR="007B2C45" w:rsidRPr="00977C6B" w:rsidRDefault="007B2C45" w:rsidP="007B2C45"/>
        </w:tc>
        <w:tc>
          <w:tcPr>
            <w:tcW w:w="2114" w:type="dxa"/>
          </w:tcPr>
          <w:p w14:paraId="62156C1B" w14:textId="77777777" w:rsidR="007B2C45" w:rsidRPr="00977C6B" w:rsidRDefault="007B2C45" w:rsidP="007B2C45"/>
        </w:tc>
      </w:tr>
      <w:tr w:rsidR="007B2C45" w:rsidRPr="00977C6B" w14:paraId="5F0852D1" w14:textId="77777777" w:rsidTr="00C80555">
        <w:trPr>
          <w:trHeight w:val="76"/>
        </w:trPr>
        <w:tc>
          <w:tcPr>
            <w:tcW w:w="717" w:type="dxa"/>
          </w:tcPr>
          <w:p w14:paraId="60253FA1" w14:textId="77777777" w:rsidR="007B2C45" w:rsidRPr="00977C6B" w:rsidRDefault="007B2C45" w:rsidP="007B2C45"/>
        </w:tc>
        <w:tc>
          <w:tcPr>
            <w:tcW w:w="2822" w:type="dxa"/>
          </w:tcPr>
          <w:p w14:paraId="5C4472E9" w14:textId="52DC152D" w:rsidR="007B2C45" w:rsidRPr="00977C6B" w:rsidRDefault="007B2C45" w:rsidP="007B2C45"/>
        </w:tc>
        <w:tc>
          <w:tcPr>
            <w:tcW w:w="1805" w:type="dxa"/>
          </w:tcPr>
          <w:p w14:paraId="48F9488F" w14:textId="77777777" w:rsidR="007B2C45" w:rsidRPr="00977C6B" w:rsidRDefault="007B2C45" w:rsidP="007B2C45"/>
        </w:tc>
        <w:tc>
          <w:tcPr>
            <w:tcW w:w="1267" w:type="dxa"/>
          </w:tcPr>
          <w:p w14:paraId="1E616FB7" w14:textId="77777777" w:rsidR="007B2C45" w:rsidRPr="00977C6B" w:rsidRDefault="007B2C45" w:rsidP="007B2C45"/>
        </w:tc>
        <w:tc>
          <w:tcPr>
            <w:tcW w:w="3629" w:type="dxa"/>
          </w:tcPr>
          <w:p w14:paraId="0C036A0F" w14:textId="77777777" w:rsidR="007B2C45" w:rsidRPr="00977C6B" w:rsidRDefault="007B2C45" w:rsidP="007B2C45"/>
        </w:tc>
        <w:tc>
          <w:tcPr>
            <w:tcW w:w="2242" w:type="dxa"/>
          </w:tcPr>
          <w:p w14:paraId="1B078A30" w14:textId="77D39B8D" w:rsidR="007B2C45" w:rsidRPr="00977C6B" w:rsidRDefault="007B2C45" w:rsidP="007B2C45"/>
        </w:tc>
        <w:tc>
          <w:tcPr>
            <w:tcW w:w="2114" w:type="dxa"/>
          </w:tcPr>
          <w:p w14:paraId="088E881C" w14:textId="77777777" w:rsidR="007B2C45" w:rsidRPr="00977C6B" w:rsidRDefault="007B2C45" w:rsidP="007B2C45"/>
        </w:tc>
      </w:tr>
      <w:tr w:rsidR="007B2C45" w:rsidRPr="00977C6B" w14:paraId="522D72D2" w14:textId="77777777" w:rsidTr="00C80555">
        <w:trPr>
          <w:trHeight w:val="76"/>
        </w:trPr>
        <w:tc>
          <w:tcPr>
            <w:tcW w:w="717" w:type="dxa"/>
          </w:tcPr>
          <w:p w14:paraId="74BE7628" w14:textId="77777777" w:rsidR="007B2C45" w:rsidRPr="00977C6B" w:rsidRDefault="007B2C45" w:rsidP="007B2C45"/>
        </w:tc>
        <w:tc>
          <w:tcPr>
            <w:tcW w:w="2822" w:type="dxa"/>
          </w:tcPr>
          <w:p w14:paraId="005A9049" w14:textId="1006ECFE" w:rsidR="007B2C45" w:rsidRPr="00977C6B" w:rsidRDefault="007B2C45" w:rsidP="007B2C45"/>
        </w:tc>
        <w:tc>
          <w:tcPr>
            <w:tcW w:w="1805" w:type="dxa"/>
          </w:tcPr>
          <w:p w14:paraId="2D5DF199" w14:textId="77777777" w:rsidR="007B2C45" w:rsidRPr="00977C6B" w:rsidRDefault="007B2C45" w:rsidP="007B2C45"/>
        </w:tc>
        <w:tc>
          <w:tcPr>
            <w:tcW w:w="1267" w:type="dxa"/>
          </w:tcPr>
          <w:p w14:paraId="080A5374" w14:textId="77777777" w:rsidR="007B2C45" w:rsidRPr="00977C6B" w:rsidRDefault="007B2C45" w:rsidP="007B2C45"/>
        </w:tc>
        <w:tc>
          <w:tcPr>
            <w:tcW w:w="3629" w:type="dxa"/>
          </w:tcPr>
          <w:p w14:paraId="337FE27E" w14:textId="77777777" w:rsidR="007B2C45" w:rsidRPr="00977C6B" w:rsidRDefault="007B2C45" w:rsidP="007B2C45"/>
        </w:tc>
        <w:tc>
          <w:tcPr>
            <w:tcW w:w="2242" w:type="dxa"/>
          </w:tcPr>
          <w:p w14:paraId="0F3034FA" w14:textId="7A088269" w:rsidR="007B2C45" w:rsidRPr="00977C6B" w:rsidRDefault="007B2C45" w:rsidP="007B2C45"/>
        </w:tc>
        <w:tc>
          <w:tcPr>
            <w:tcW w:w="2114" w:type="dxa"/>
          </w:tcPr>
          <w:p w14:paraId="7DC38E0D" w14:textId="77777777" w:rsidR="007B2C45" w:rsidRPr="00977C6B" w:rsidRDefault="007B2C45" w:rsidP="007B2C45"/>
        </w:tc>
      </w:tr>
    </w:tbl>
    <w:p w14:paraId="4BA84262" w14:textId="77777777" w:rsidR="00977C6B" w:rsidRDefault="00977C6B" w:rsidP="003C7DA2">
      <w:pPr>
        <w:spacing w:after="0" w:line="240" w:lineRule="auto"/>
        <w:rPr>
          <w:sz w:val="24"/>
          <w:szCs w:val="32"/>
        </w:rPr>
      </w:pPr>
    </w:p>
    <w:sectPr w:rsidR="00977C6B" w:rsidSect="00977C6B">
      <w:pgSz w:w="16839" w:h="11907"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671F" w14:textId="77777777" w:rsidR="00900945" w:rsidRDefault="00900945" w:rsidP="00054ACF">
      <w:pPr>
        <w:spacing w:after="0" w:line="240" w:lineRule="auto"/>
      </w:pPr>
      <w:r>
        <w:separator/>
      </w:r>
    </w:p>
  </w:endnote>
  <w:endnote w:type="continuationSeparator" w:id="0">
    <w:p w14:paraId="6BC47FFC" w14:textId="77777777" w:rsidR="00900945" w:rsidRDefault="00900945" w:rsidP="0005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F38C" w14:textId="77777777" w:rsidR="00D6788C" w:rsidRDefault="00D6788C" w:rsidP="00AA10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43BBBC" w14:textId="77777777" w:rsidR="00D6788C" w:rsidRDefault="00D6788C" w:rsidP="00AA10E6">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CC16D83" w14:textId="77777777" w:rsidR="00D6788C" w:rsidRDefault="00D6788C" w:rsidP="00906E6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3838542"/>
      <w:docPartObj>
        <w:docPartGallery w:val="Page Numbers (Bottom of Page)"/>
        <w:docPartUnique/>
      </w:docPartObj>
    </w:sdtPr>
    <w:sdtEndPr>
      <w:rPr>
        <w:rStyle w:val="PageNumber"/>
      </w:rPr>
    </w:sdtEndPr>
    <w:sdtContent>
      <w:p w14:paraId="22B6B658" w14:textId="60E5FC3E" w:rsidR="00AA10E6" w:rsidRDefault="00AA10E6" w:rsidP="00D705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4058">
          <w:rPr>
            <w:rStyle w:val="PageNumber"/>
            <w:noProof/>
          </w:rPr>
          <w:t>7</w:t>
        </w:r>
        <w:r>
          <w:rPr>
            <w:rStyle w:val="PageNumber"/>
          </w:rPr>
          <w:fldChar w:fldCharType="end"/>
        </w:r>
      </w:p>
    </w:sdtContent>
  </w:sdt>
  <w:p w14:paraId="1E56DCB0" w14:textId="7A8089AA" w:rsidR="002173BC" w:rsidRDefault="002173BC" w:rsidP="00AA10E6">
    <w:pPr>
      <w:pStyle w:val="Footer"/>
      <w:ind w:right="360"/>
      <w:jc w:val="right"/>
    </w:pPr>
  </w:p>
  <w:p w14:paraId="3D05E6DC" w14:textId="77777777" w:rsidR="002173BC" w:rsidRDefault="002173B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36072" w14:textId="77777777" w:rsidR="00AA10E6" w:rsidRDefault="00AA10E6" w:rsidP="00AA10E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D7125" w14:textId="77777777" w:rsidR="00900945" w:rsidRDefault="00900945" w:rsidP="00054ACF">
      <w:pPr>
        <w:spacing w:after="0" w:line="240" w:lineRule="auto"/>
      </w:pPr>
      <w:r>
        <w:separator/>
      </w:r>
    </w:p>
  </w:footnote>
  <w:footnote w:type="continuationSeparator" w:id="0">
    <w:p w14:paraId="59A81144" w14:textId="77777777" w:rsidR="00900945" w:rsidRDefault="00900945" w:rsidP="00054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EE4F" w14:textId="4CA58393" w:rsidR="00744265" w:rsidRPr="00796BAC" w:rsidRDefault="00744265" w:rsidP="00796BAC">
    <w:pPr>
      <w:pStyle w:val="Header"/>
      <w:jc w:val="right"/>
      <w:rPr>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2058"/>
    <w:multiLevelType w:val="hybridMultilevel"/>
    <w:tmpl w:val="FE6C3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B05ED"/>
    <w:multiLevelType w:val="hybridMultilevel"/>
    <w:tmpl w:val="3454CED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DE71572"/>
    <w:multiLevelType w:val="hybridMultilevel"/>
    <w:tmpl w:val="79647ED8"/>
    <w:lvl w:ilvl="0" w:tplc="77125F1E">
      <w:numFmt w:val="bullet"/>
      <w:lvlText w:val=""/>
      <w:lvlJc w:val="left"/>
      <w:pPr>
        <w:ind w:left="720" w:hanging="360"/>
      </w:pPr>
      <w:rPr>
        <w:rFonts w:ascii="Symbol" w:eastAsia="Times New Roman" w:hAnsi="Symbol" w:cstheme="minorHAnsi" w:hint="default"/>
        <w:color w:val="000000" w:themeColor="text1"/>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4BB73BA"/>
    <w:multiLevelType w:val="multilevel"/>
    <w:tmpl w:val="7418225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68F2B22"/>
    <w:multiLevelType w:val="hybridMultilevel"/>
    <w:tmpl w:val="0994B38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A3475C4"/>
    <w:multiLevelType w:val="hybridMultilevel"/>
    <w:tmpl w:val="9780B2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C32CC"/>
    <w:multiLevelType w:val="hybridMultilevel"/>
    <w:tmpl w:val="A49A163C"/>
    <w:lvl w:ilvl="0" w:tplc="C92A0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244C2"/>
    <w:multiLevelType w:val="hybridMultilevel"/>
    <w:tmpl w:val="FC26C84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0363D70"/>
    <w:multiLevelType w:val="hybridMultilevel"/>
    <w:tmpl w:val="BF42C300"/>
    <w:lvl w:ilvl="0" w:tplc="85EAEB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06128"/>
    <w:multiLevelType w:val="hybridMultilevel"/>
    <w:tmpl w:val="F4A625F0"/>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0" w15:restartNumberingAfterBreak="0">
    <w:nsid w:val="39F05991"/>
    <w:multiLevelType w:val="hybridMultilevel"/>
    <w:tmpl w:val="CEB8E48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BCF43AA"/>
    <w:multiLevelType w:val="hybridMultilevel"/>
    <w:tmpl w:val="7A30249C"/>
    <w:lvl w:ilvl="0" w:tplc="C92A0678">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87FE6"/>
    <w:multiLevelType w:val="hybridMultilevel"/>
    <w:tmpl w:val="FBF6CB30"/>
    <w:lvl w:ilvl="0" w:tplc="4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804CBD"/>
    <w:multiLevelType w:val="hybridMultilevel"/>
    <w:tmpl w:val="3454CED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45D9656C"/>
    <w:multiLevelType w:val="hybridMultilevel"/>
    <w:tmpl w:val="3D78B6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617107A"/>
    <w:multiLevelType w:val="hybridMultilevel"/>
    <w:tmpl w:val="F7DE87F6"/>
    <w:lvl w:ilvl="0" w:tplc="44090017">
      <w:start w:val="1"/>
      <w:numFmt w:val="lowerLetter"/>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7F1262C"/>
    <w:multiLevelType w:val="hybridMultilevel"/>
    <w:tmpl w:val="4C92D02A"/>
    <w:lvl w:ilvl="0" w:tplc="4409000F">
      <w:start w:val="1"/>
      <w:numFmt w:val="decimal"/>
      <w:lvlText w:val="%1."/>
      <w:lvlJc w:val="left"/>
      <w:pPr>
        <w:ind w:left="720" w:hanging="360"/>
      </w:pPr>
    </w:lvl>
    <w:lvl w:ilvl="1" w:tplc="4409000F">
      <w:start w:val="1"/>
      <w:numFmt w:val="decimal"/>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4DF20CDF"/>
    <w:multiLevelType w:val="hybridMultilevel"/>
    <w:tmpl w:val="DD886CB8"/>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8" w15:restartNumberingAfterBreak="0">
    <w:nsid w:val="50922954"/>
    <w:multiLevelType w:val="hybridMultilevel"/>
    <w:tmpl w:val="CF0816DC"/>
    <w:lvl w:ilvl="0" w:tplc="C92A0678">
      <w:numFmt w:val="bullet"/>
      <w:lvlText w:val="-"/>
      <w:lvlJc w:val="left"/>
      <w:pPr>
        <w:ind w:left="720" w:hanging="360"/>
      </w:pPr>
      <w:rPr>
        <w:rFonts w:ascii="Calibri" w:eastAsiaTheme="minorHAnsi" w:hAnsi="Calibri"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3532B"/>
    <w:multiLevelType w:val="hybridMultilevel"/>
    <w:tmpl w:val="7D908BAE"/>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0929B2"/>
    <w:multiLevelType w:val="hybridMultilevel"/>
    <w:tmpl w:val="7F126E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826B32"/>
    <w:multiLevelType w:val="hybridMultilevel"/>
    <w:tmpl w:val="F038451E"/>
    <w:lvl w:ilvl="0" w:tplc="4409000F">
      <w:start w:val="1"/>
      <w:numFmt w:val="decimal"/>
      <w:lvlText w:val="%1."/>
      <w:lvlJc w:val="left"/>
      <w:pPr>
        <w:ind w:left="720" w:hanging="360"/>
      </w:pPr>
    </w:lvl>
    <w:lvl w:ilvl="1" w:tplc="44090013">
      <w:start w:val="1"/>
      <w:numFmt w:val="upperRoman"/>
      <w:lvlText w:val="%2."/>
      <w:lvlJc w:val="righ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FD67E5D"/>
    <w:multiLevelType w:val="multilevel"/>
    <w:tmpl w:val="384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20"/>
  </w:num>
  <w:num w:numId="4">
    <w:abstractNumId w:val="22"/>
  </w:num>
  <w:num w:numId="5">
    <w:abstractNumId w:val="15"/>
  </w:num>
  <w:num w:numId="6">
    <w:abstractNumId w:val="8"/>
  </w:num>
  <w:num w:numId="7">
    <w:abstractNumId w:val="12"/>
  </w:num>
  <w:num w:numId="8">
    <w:abstractNumId w:val="17"/>
  </w:num>
  <w:num w:numId="9">
    <w:abstractNumId w:val="9"/>
  </w:num>
  <w:num w:numId="10">
    <w:abstractNumId w:val="4"/>
  </w:num>
  <w:num w:numId="11">
    <w:abstractNumId w:val="0"/>
  </w:num>
  <w:num w:numId="12">
    <w:abstractNumId w:val="11"/>
  </w:num>
  <w:num w:numId="13">
    <w:abstractNumId w:val="18"/>
  </w:num>
  <w:num w:numId="14">
    <w:abstractNumId w:val="6"/>
  </w:num>
  <w:num w:numId="15">
    <w:abstractNumId w:val="21"/>
  </w:num>
  <w:num w:numId="16">
    <w:abstractNumId w:val="16"/>
  </w:num>
  <w:num w:numId="17">
    <w:abstractNumId w:val="14"/>
  </w:num>
  <w:num w:numId="18">
    <w:abstractNumId w:val="7"/>
  </w:num>
  <w:num w:numId="19">
    <w:abstractNumId w:val="1"/>
  </w:num>
  <w:num w:numId="20">
    <w:abstractNumId w:val="10"/>
  </w:num>
  <w:num w:numId="21">
    <w:abstractNumId w:val="13"/>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EF"/>
    <w:rsid w:val="00001D89"/>
    <w:rsid w:val="0000649F"/>
    <w:rsid w:val="00010707"/>
    <w:rsid w:val="00010E54"/>
    <w:rsid w:val="000131A7"/>
    <w:rsid w:val="00015AA2"/>
    <w:rsid w:val="00016FEB"/>
    <w:rsid w:val="000205C5"/>
    <w:rsid w:val="00032C5F"/>
    <w:rsid w:val="000341C3"/>
    <w:rsid w:val="0004306D"/>
    <w:rsid w:val="00043285"/>
    <w:rsid w:val="000442AA"/>
    <w:rsid w:val="00045C9F"/>
    <w:rsid w:val="00045CD9"/>
    <w:rsid w:val="00050F97"/>
    <w:rsid w:val="00051522"/>
    <w:rsid w:val="0005202E"/>
    <w:rsid w:val="00053CA8"/>
    <w:rsid w:val="00054ACF"/>
    <w:rsid w:val="00057DF0"/>
    <w:rsid w:val="00066D7B"/>
    <w:rsid w:val="0007268C"/>
    <w:rsid w:val="00072D23"/>
    <w:rsid w:val="00074A9C"/>
    <w:rsid w:val="0008008D"/>
    <w:rsid w:val="00091747"/>
    <w:rsid w:val="000932B9"/>
    <w:rsid w:val="000A1B17"/>
    <w:rsid w:val="000A7C33"/>
    <w:rsid w:val="000B2B6E"/>
    <w:rsid w:val="000B3186"/>
    <w:rsid w:val="000B37DA"/>
    <w:rsid w:val="000B4B00"/>
    <w:rsid w:val="000B4F8E"/>
    <w:rsid w:val="000B5189"/>
    <w:rsid w:val="000B69D1"/>
    <w:rsid w:val="000C42FB"/>
    <w:rsid w:val="000C4BCF"/>
    <w:rsid w:val="000C4ED5"/>
    <w:rsid w:val="000E5A30"/>
    <w:rsid w:val="000F0B8A"/>
    <w:rsid w:val="000F1A49"/>
    <w:rsid w:val="000F40D0"/>
    <w:rsid w:val="000F493A"/>
    <w:rsid w:val="000F53EF"/>
    <w:rsid w:val="001027AC"/>
    <w:rsid w:val="001027D8"/>
    <w:rsid w:val="00111360"/>
    <w:rsid w:val="001139D8"/>
    <w:rsid w:val="00114292"/>
    <w:rsid w:val="00114BB3"/>
    <w:rsid w:val="001177F5"/>
    <w:rsid w:val="00125006"/>
    <w:rsid w:val="00126E60"/>
    <w:rsid w:val="001345BC"/>
    <w:rsid w:val="0013558B"/>
    <w:rsid w:val="00141594"/>
    <w:rsid w:val="00143256"/>
    <w:rsid w:val="00144917"/>
    <w:rsid w:val="001558CF"/>
    <w:rsid w:val="0016010C"/>
    <w:rsid w:val="00160342"/>
    <w:rsid w:val="001603E9"/>
    <w:rsid w:val="00166570"/>
    <w:rsid w:val="0017485E"/>
    <w:rsid w:val="0017688A"/>
    <w:rsid w:val="0018511C"/>
    <w:rsid w:val="00187BAD"/>
    <w:rsid w:val="0019051B"/>
    <w:rsid w:val="00191D56"/>
    <w:rsid w:val="00196D4E"/>
    <w:rsid w:val="001A4DB9"/>
    <w:rsid w:val="001A56D6"/>
    <w:rsid w:val="001B295E"/>
    <w:rsid w:val="001B5FFF"/>
    <w:rsid w:val="001B6B2B"/>
    <w:rsid w:val="001C40E5"/>
    <w:rsid w:val="001C455C"/>
    <w:rsid w:val="001C51C0"/>
    <w:rsid w:val="001D0BF2"/>
    <w:rsid w:val="001D426E"/>
    <w:rsid w:val="001D44CB"/>
    <w:rsid w:val="001D7075"/>
    <w:rsid w:val="001D74E9"/>
    <w:rsid w:val="001D7903"/>
    <w:rsid w:val="001E0F6E"/>
    <w:rsid w:val="001E17DD"/>
    <w:rsid w:val="001E4CC4"/>
    <w:rsid w:val="001E4EBC"/>
    <w:rsid w:val="001E52FE"/>
    <w:rsid w:val="001E6B56"/>
    <w:rsid w:val="001F17B3"/>
    <w:rsid w:val="001F5966"/>
    <w:rsid w:val="001F5A53"/>
    <w:rsid w:val="001F631B"/>
    <w:rsid w:val="001F7AD1"/>
    <w:rsid w:val="00210201"/>
    <w:rsid w:val="002116D3"/>
    <w:rsid w:val="00214510"/>
    <w:rsid w:val="00214C93"/>
    <w:rsid w:val="002173BC"/>
    <w:rsid w:val="00221A00"/>
    <w:rsid w:val="00223E25"/>
    <w:rsid w:val="002275FF"/>
    <w:rsid w:val="002313F0"/>
    <w:rsid w:val="002318AC"/>
    <w:rsid w:val="002355EF"/>
    <w:rsid w:val="00235FDA"/>
    <w:rsid w:val="002521B5"/>
    <w:rsid w:val="00256816"/>
    <w:rsid w:val="002603AA"/>
    <w:rsid w:val="00261FC3"/>
    <w:rsid w:val="00262B0B"/>
    <w:rsid w:val="00267112"/>
    <w:rsid w:val="00267741"/>
    <w:rsid w:val="002727DC"/>
    <w:rsid w:val="00272F58"/>
    <w:rsid w:val="00281E85"/>
    <w:rsid w:val="002829B2"/>
    <w:rsid w:val="0028699C"/>
    <w:rsid w:val="002879CC"/>
    <w:rsid w:val="002927A0"/>
    <w:rsid w:val="00296BDB"/>
    <w:rsid w:val="002A1F76"/>
    <w:rsid w:val="002A29AB"/>
    <w:rsid w:val="002A3E6D"/>
    <w:rsid w:val="002B441E"/>
    <w:rsid w:val="002C1BED"/>
    <w:rsid w:val="002C35E3"/>
    <w:rsid w:val="002C418B"/>
    <w:rsid w:val="002D00E4"/>
    <w:rsid w:val="002D2E30"/>
    <w:rsid w:val="002E2F20"/>
    <w:rsid w:val="002E3736"/>
    <w:rsid w:val="002E3886"/>
    <w:rsid w:val="002E391F"/>
    <w:rsid w:val="002F0497"/>
    <w:rsid w:val="002F0ACF"/>
    <w:rsid w:val="002F3137"/>
    <w:rsid w:val="002F3F92"/>
    <w:rsid w:val="002F5451"/>
    <w:rsid w:val="00301213"/>
    <w:rsid w:val="00302D4A"/>
    <w:rsid w:val="00302D7A"/>
    <w:rsid w:val="0030599C"/>
    <w:rsid w:val="003226B0"/>
    <w:rsid w:val="00324BE3"/>
    <w:rsid w:val="00325547"/>
    <w:rsid w:val="00326E51"/>
    <w:rsid w:val="0032768A"/>
    <w:rsid w:val="00330A68"/>
    <w:rsid w:val="00334A1A"/>
    <w:rsid w:val="00334C49"/>
    <w:rsid w:val="00336F4F"/>
    <w:rsid w:val="00343919"/>
    <w:rsid w:val="00347CE3"/>
    <w:rsid w:val="00353BD8"/>
    <w:rsid w:val="00354E02"/>
    <w:rsid w:val="00357149"/>
    <w:rsid w:val="00360519"/>
    <w:rsid w:val="0036275E"/>
    <w:rsid w:val="003705AD"/>
    <w:rsid w:val="00371C6B"/>
    <w:rsid w:val="00375404"/>
    <w:rsid w:val="00381C58"/>
    <w:rsid w:val="00382CAE"/>
    <w:rsid w:val="003908DE"/>
    <w:rsid w:val="003964F4"/>
    <w:rsid w:val="003A41F6"/>
    <w:rsid w:val="003B2E83"/>
    <w:rsid w:val="003C1911"/>
    <w:rsid w:val="003C7DA2"/>
    <w:rsid w:val="003D1C3C"/>
    <w:rsid w:val="003D21E8"/>
    <w:rsid w:val="003F29D9"/>
    <w:rsid w:val="003F3192"/>
    <w:rsid w:val="003F3FD9"/>
    <w:rsid w:val="003F57F5"/>
    <w:rsid w:val="003F71DD"/>
    <w:rsid w:val="00401069"/>
    <w:rsid w:val="00402970"/>
    <w:rsid w:val="00407CA6"/>
    <w:rsid w:val="00410965"/>
    <w:rsid w:val="0041190E"/>
    <w:rsid w:val="004127EA"/>
    <w:rsid w:val="0041392F"/>
    <w:rsid w:val="004142C3"/>
    <w:rsid w:val="00415A7D"/>
    <w:rsid w:val="0041605A"/>
    <w:rsid w:val="00416DAC"/>
    <w:rsid w:val="0041722B"/>
    <w:rsid w:val="004339E7"/>
    <w:rsid w:val="0043401D"/>
    <w:rsid w:val="00435470"/>
    <w:rsid w:val="00435781"/>
    <w:rsid w:val="00441040"/>
    <w:rsid w:val="00441B83"/>
    <w:rsid w:val="00442B43"/>
    <w:rsid w:val="00443358"/>
    <w:rsid w:val="00447746"/>
    <w:rsid w:val="00450078"/>
    <w:rsid w:val="00456D6C"/>
    <w:rsid w:val="0046209C"/>
    <w:rsid w:val="00463FB5"/>
    <w:rsid w:val="00464014"/>
    <w:rsid w:val="00472AAB"/>
    <w:rsid w:val="0047463B"/>
    <w:rsid w:val="00475A62"/>
    <w:rsid w:val="00481810"/>
    <w:rsid w:val="00482744"/>
    <w:rsid w:val="004839FF"/>
    <w:rsid w:val="00484FFD"/>
    <w:rsid w:val="00490E5B"/>
    <w:rsid w:val="00491AC9"/>
    <w:rsid w:val="00493030"/>
    <w:rsid w:val="0049601D"/>
    <w:rsid w:val="004A2C43"/>
    <w:rsid w:val="004A613F"/>
    <w:rsid w:val="004B0215"/>
    <w:rsid w:val="004B515F"/>
    <w:rsid w:val="004B79FB"/>
    <w:rsid w:val="004C3C8D"/>
    <w:rsid w:val="004C4A34"/>
    <w:rsid w:val="004D0A91"/>
    <w:rsid w:val="004D48D6"/>
    <w:rsid w:val="004D7749"/>
    <w:rsid w:val="004E10D6"/>
    <w:rsid w:val="004E2BAE"/>
    <w:rsid w:val="004E3733"/>
    <w:rsid w:val="004E37FF"/>
    <w:rsid w:val="004F6802"/>
    <w:rsid w:val="00502EF1"/>
    <w:rsid w:val="00504994"/>
    <w:rsid w:val="00506B27"/>
    <w:rsid w:val="00510519"/>
    <w:rsid w:val="005119DD"/>
    <w:rsid w:val="00516476"/>
    <w:rsid w:val="005214CF"/>
    <w:rsid w:val="005316D2"/>
    <w:rsid w:val="00542BF2"/>
    <w:rsid w:val="005430D3"/>
    <w:rsid w:val="0054476F"/>
    <w:rsid w:val="005534F0"/>
    <w:rsid w:val="00561648"/>
    <w:rsid w:val="0056304D"/>
    <w:rsid w:val="00563654"/>
    <w:rsid w:val="005653B5"/>
    <w:rsid w:val="0056664A"/>
    <w:rsid w:val="00573CE7"/>
    <w:rsid w:val="00574058"/>
    <w:rsid w:val="00583E80"/>
    <w:rsid w:val="00586F67"/>
    <w:rsid w:val="005872CC"/>
    <w:rsid w:val="00591545"/>
    <w:rsid w:val="005A0DC5"/>
    <w:rsid w:val="005A366C"/>
    <w:rsid w:val="005B5C22"/>
    <w:rsid w:val="005B62E4"/>
    <w:rsid w:val="005C1654"/>
    <w:rsid w:val="005C68CF"/>
    <w:rsid w:val="005D33B3"/>
    <w:rsid w:val="005D4D4A"/>
    <w:rsid w:val="005D6758"/>
    <w:rsid w:val="005E084A"/>
    <w:rsid w:val="005F1AD8"/>
    <w:rsid w:val="005F48D4"/>
    <w:rsid w:val="005F5ACE"/>
    <w:rsid w:val="005F6BC9"/>
    <w:rsid w:val="00606F97"/>
    <w:rsid w:val="0061083D"/>
    <w:rsid w:val="00612315"/>
    <w:rsid w:val="00614562"/>
    <w:rsid w:val="00622C98"/>
    <w:rsid w:val="00622EC4"/>
    <w:rsid w:val="00624B94"/>
    <w:rsid w:val="00626EA6"/>
    <w:rsid w:val="006304BD"/>
    <w:rsid w:val="00632671"/>
    <w:rsid w:val="00633C0C"/>
    <w:rsid w:val="00640EC8"/>
    <w:rsid w:val="006419C9"/>
    <w:rsid w:val="00644DC9"/>
    <w:rsid w:val="00645A29"/>
    <w:rsid w:val="006461F8"/>
    <w:rsid w:val="00646BD8"/>
    <w:rsid w:val="00654D47"/>
    <w:rsid w:val="006613FC"/>
    <w:rsid w:val="00664F0F"/>
    <w:rsid w:val="00665588"/>
    <w:rsid w:val="006678F4"/>
    <w:rsid w:val="006742B3"/>
    <w:rsid w:val="00674957"/>
    <w:rsid w:val="006808FF"/>
    <w:rsid w:val="00681D23"/>
    <w:rsid w:val="00683C79"/>
    <w:rsid w:val="00690017"/>
    <w:rsid w:val="00690C45"/>
    <w:rsid w:val="00692806"/>
    <w:rsid w:val="006967B8"/>
    <w:rsid w:val="00697316"/>
    <w:rsid w:val="006A5FB2"/>
    <w:rsid w:val="006B4242"/>
    <w:rsid w:val="006B4EE9"/>
    <w:rsid w:val="006B721E"/>
    <w:rsid w:val="006C047D"/>
    <w:rsid w:val="006C1E53"/>
    <w:rsid w:val="006C6F1F"/>
    <w:rsid w:val="006D0ACA"/>
    <w:rsid w:val="006D2996"/>
    <w:rsid w:val="006D302B"/>
    <w:rsid w:val="006D34D0"/>
    <w:rsid w:val="006D7013"/>
    <w:rsid w:val="006E0688"/>
    <w:rsid w:val="006F0950"/>
    <w:rsid w:val="006F2432"/>
    <w:rsid w:val="006F5EA6"/>
    <w:rsid w:val="006F666E"/>
    <w:rsid w:val="00703E72"/>
    <w:rsid w:val="0070548B"/>
    <w:rsid w:val="007261D4"/>
    <w:rsid w:val="007346F9"/>
    <w:rsid w:val="0073543A"/>
    <w:rsid w:val="00735F26"/>
    <w:rsid w:val="007366D8"/>
    <w:rsid w:val="00737295"/>
    <w:rsid w:val="00744265"/>
    <w:rsid w:val="00746D51"/>
    <w:rsid w:val="0074746F"/>
    <w:rsid w:val="00750604"/>
    <w:rsid w:val="007542E6"/>
    <w:rsid w:val="00754433"/>
    <w:rsid w:val="00757B86"/>
    <w:rsid w:val="00757CE3"/>
    <w:rsid w:val="007607D7"/>
    <w:rsid w:val="007608DA"/>
    <w:rsid w:val="007705F8"/>
    <w:rsid w:val="0077240C"/>
    <w:rsid w:val="00774279"/>
    <w:rsid w:val="00780FFD"/>
    <w:rsid w:val="007854A1"/>
    <w:rsid w:val="007927B6"/>
    <w:rsid w:val="0079686C"/>
    <w:rsid w:val="00796BAC"/>
    <w:rsid w:val="007A00BB"/>
    <w:rsid w:val="007A16EF"/>
    <w:rsid w:val="007A1BD1"/>
    <w:rsid w:val="007A275B"/>
    <w:rsid w:val="007A48A8"/>
    <w:rsid w:val="007A6710"/>
    <w:rsid w:val="007A7F2D"/>
    <w:rsid w:val="007B2C45"/>
    <w:rsid w:val="007B41CB"/>
    <w:rsid w:val="007B59D1"/>
    <w:rsid w:val="007B684B"/>
    <w:rsid w:val="007B6C31"/>
    <w:rsid w:val="007B78F3"/>
    <w:rsid w:val="007C6181"/>
    <w:rsid w:val="007C6800"/>
    <w:rsid w:val="007D086C"/>
    <w:rsid w:val="007D1AE4"/>
    <w:rsid w:val="007D7ECD"/>
    <w:rsid w:val="007E2CF9"/>
    <w:rsid w:val="007F1DF0"/>
    <w:rsid w:val="007F2155"/>
    <w:rsid w:val="007F2AD0"/>
    <w:rsid w:val="007F5155"/>
    <w:rsid w:val="007F56A8"/>
    <w:rsid w:val="007F5F44"/>
    <w:rsid w:val="00802F5A"/>
    <w:rsid w:val="008037E4"/>
    <w:rsid w:val="00804B5C"/>
    <w:rsid w:val="0081168E"/>
    <w:rsid w:val="0081239D"/>
    <w:rsid w:val="00814287"/>
    <w:rsid w:val="00815C01"/>
    <w:rsid w:val="00815C8A"/>
    <w:rsid w:val="008200DE"/>
    <w:rsid w:val="0082294C"/>
    <w:rsid w:val="00823739"/>
    <w:rsid w:val="00825AFD"/>
    <w:rsid w:val="00827A0C"/>
    <w:rsid w:val="00831147"/>
    <w:rsid w:val="00834C6A"/>
    <w:rsid w:val="00846BDE"/>
    <w:rsid w:val="008507FA"/>
    <w:rsid w:val="0085120C"/>
    <w:rsid w:val="00853AB4"/>
    <w:rsid w:val="0085488E"/>
    <w:rsid w:val="00855DD8"/>
    <w:rsid w:val="00861E14"/>
    <w:rsid w:val="008643BD"/>
    <w:rsid w:val="00875051"/>
    <w:rsid w:val="00891F21"/>
    <w:rsid w:val="00892082"/>
    <w:rsid w:val="00897677"/>
    <w:rsid w:val="008A4EA0"/>
    <w:rsid w:val="008A5256"/>
    <w:rsid w:val="008B1F4B"/>
    <w:rsid w:val="008B5ECA"/>
    <w:rsid w:val="008C2002"/>
    <w:rsid w:val="008C3609"/>
    <w:rsid w:val="008C3846"/>
    <w:rsid w:val="008C39EA"/>
    <w:rsid w:val="008C4B74"/>
    <w:rsid w:val="008C5332"/>
    <w:rsid w:val="008C61F0"/>
    <w:rsid w:val="008D540B"/>
    <w:rsid w:val="008D547D"/>
    <w:rsid w:val="008D709C"/>
    <w:rsid w:val="008E08D4"/>
    <w:rsid w:val="008E3ED1"/>
    <w:rsid w:val="008F0738"/>
    <w:rsid w:val="008F5CD5"/>
    <w:rsid w:val="008F7BC0"/>
    <w:rsid w:val="0090009A"/>
    <w:rsid w:val="00900945"/>
    <w:rsid w:val="00902B65"/>
    <w:rsid w:val="00904D78"/>
    <w:rsid w:val="009054FC"/>
    <w:rsid w:val="00905B9C"/>
    <w:rsid w:val="00906E6A"/>
    <w:rsid w:val="009107A7"/>
    <w:rsid w:val="009223B0"/>
    <w:rsid w:val="00926E1C"/>
    <w:rsid w:val="00926FE0"/>
    <w:rsid w:val="0092739D"/>
    <w:rsid w:val="00930A21"/>
    <w:rsid w:val="009348F7"/>
    <w:rsid w:val="0093739D"/>
    <w:rsid w:val="00943348"/>
    <w:rsid w:val="009439A4"/>
    <w:rsid w:val="00953A18"/>
    <w:rsid w:val="009625F0"/>
    <w:rsid w:val="00962DBB"/>
    <w:rsid w:val="009633D1"/>
    <w:rsid w:val="00966BAD"/>
    <w:rsid w:val="00972DC5"/>
    <w:rsid w:val="009764D6"/>
    <w:rsid w:val="00977C6B"/>
    <w:rsid w:val="00980815"/>
    <w:rsid w:val="00982790"/>
    <w:rsid w:val="00982B70"/>
    <w:rsid w:val="0098519D"/>
    <w:rsid w:val="00985EB5"/>
    <w:rsid w:val="0099147A"/>
    <w:rsid w:val="0099291A"/>
    <w:rsid w:val="009A2C2A"/>
    <w:rsid w:val="009A5427"/>
    <w:rsid w:val="009A5493"/>
    <w:rsid w:val="009B06B7"/>
    <w:rsid w:val="009B119F"/>
    <w:rsid w:val="009B7E2F"/>
    <w:rsid w:val="009C03B4"/>
    <w:rsid w:val="009C1167"/>
    <w:rsid w:val="009C7C7D"/>
    <w:rsid w:val="009D0845"/>
    <w:rsid w:val="009D3AA6"/>
    <w:rsid w:val="009D727B"/>
    <w:rsid w:val="009E08FA"/>
    <w:rsid w:val="009E13E0"/>
    <w:rsid w:val="009E28EB"/>
    <w:rsid w:val="009E5BF9"/>
    <w:rsid w:val="009F1860"/>
    <w:rsid w:val="009F5A3D"/>
    <w:rsid w:val="00A005E9"/>
    <w:rsid w:val="00A0653C"/>
    <w:rsid w:val="00A071B4"/>
    <w:rsid w:val="00A12974"/>
    <w:rsid w:val="00A2007F"/>
    <w:rsid w:val="00A23BE3"/>
    <w:rsid w:val="00A23E2F"/>
    <w:rsid w:val="00A30D3C"/>
    <w:rsid w:val="00A317D9"/>
    <w:rsid w:val="00A32FB4"/>
    <w:rsid w:val="00A34111"/>
    <w:rsid w:val="00A36838"/>
    <w:rsid w:val="00A401F9"/>
    <w:rsid w:val="00A46A5C"/>
    <w:rsid w:val="00A46D77"/>
    <w:rsid w:val="00A5170D"/>
    <w:rsid w:val="00A617E2"/>
    <w:rsid w:val="00A653C5"/>
    <w:rsid w:val="00A6641B"/>
    <w:rsid w:val="00A7104E"/>
    <w:rsid w:val="00A71058"/>
    <w:rsid w:val="00A7195C"/>
    <w:rsid w:val="00A73BAF"/>
    <w:rsid w:val="00A757A3"/>
    <w:rsid w:val="00A80BE1"/>
    <w:rsid w:val="00A81C56"/>
    <w:rsid w:val="00A81D90"/>
    <w:rsid w:val="00A82101"/>
    <w:rsid w:val="00A85987"/>
    <w:rsid w:val="00A86884"/>
    <w:rsid w:val="00A8774E"/>
    <w:rsid w:val="00A87B70"/>
    <w:rsid w:val="00A909F1"/>
    <w:rsid w:val="00A95DDF"/>
    <w:rsid w:val="00A97F73"/>
    <w:rsid w:val="00AA10E6"/>
    <w:rsid w:val="00AA18CA"/>
    <w:rsid w:val="00AA4C4F"/>
    <w:rsid w:val="00AA588F"/>
    <w:rsid w:val="00AB27A8"/>
    <w:rsid w:val="00AB440A"/>
    <w:rsid w:val="00AC2946"/>
    <w:rsid w:val="00AC2B7A"/>
    <w:rsid w:val="00AD0955"/>
    <w:rsid w:val="00AD2382"/>
    <w:rsid w:val="00AD793B"/>
    <w:rsid w:val="00AE3816"/>
    <w:rsid w:val="00AE3E18"/>
    <w:rsid w:val="00AE48A9"/>
    <w:rsid w:val="00AE58B7"/>
    <w:rsid w:val="00AF03D9"/>
    <w:rsid w:val="00AF2DE2"/>
    <w:rsid w:val="00AF6B44"/>
    <w:rsid w:val="00B02DED"/>
    <w:rsid w:val="00B07BD9"/>
    <w:rsid w:val="00B100C0"/>
    <w:rsid w:val="00B102B1"/>
    <w:rsid w:val="00B13D7A"/>
    <w:rsid w:val="00B17C11"/>
    <w:rsid w:val="00B211FA"/>
    <w:rsid w:val="00B21644"/>
    <w:rsid w:val="00B2178E"/>
    <w:rsid w:val="00B25D91"/>
    <w:rsid w:val="00B30F5C"/>
    <w:rsid w:val="00B34BC8"/>
    <w:rsid w:val="00B40A50"/>
    <w:rsid w:val="00B4222E"/>
    <w:rsid w:val="00B44C75"/>
    <w:rsid w:val="00B46BF1"/>
    <w:rsid w:val="00B538A5"/>
    <w:rsid w:val="00B5708C"/>
    <w:rsid w:val="00B61793"/>
    <w:rsid w:val="00B6316F"/>
    <w:rsid w:val="00B63AD9"/>
    <w:rsid w:val="00B63E7A"/>
    <w:rsid w:val="00B66DFC"/>
    <w:rsid w:val="00B67280"/>
    <w:rsid w:val="00B743C7"/>
    <w:rsid w:val="00B77637"/>
    <w:rsid w:val="00B8369A"/>
    <w:rsid w:val="00B84F0B"/>
    <w:rsid w:val="00B853C3"/>
    <w:rsid w:val="00B8567D"/>
    <w:rsid w:val="00B85B01"/>
    <w:rsid w:val="00B94790"/>
    <w:rsid w:val="00BB3EB3"/>
    <w:rsid w:val="00BC06C6"/>
    <w:rsid w:val="00BC5E06"/>
    <w:rsid w:val="00BC6D02"/>
    <w:rsid w:val="00BD021B"/>
    <w:rsid w:val="00BD35F0"/>
    <w:rsid w:val="00BD6B0E"/>
    <w:rsid w:val="00BE3FCA"/>
    <w:rsid w:val="00BF27ED"/>
    <w:rsid w:val="00BF3533"/>
    <w:rsid w:val="00BF5863"/>
    <w:rsid w:val="00BF7A11"/>
    <w:rsid w:val="00C00097"/>
    <w:rsid w:val="00C04ADA"/>
    <w:rsid w:val="00C07958"/>
    <w:rsid w:val="00C105DE"/>
    <w:rsid w:val="00C13E0F"/>
    <w:rsid w:val="00C1769F"/>
    <w:rsid w:val="00C30564"/>
    <w:rsid w:val="00C33949"/>
    <w:rsid w:val="00C3722B"/>
    <w:rsid w:val="00C406D0"/>
    <w:rsid w:val="00C426C7"/>
    <w:rsid w:val="00C434A1"/>
    <w:rsid w:val="00C435B1"/>
    <w:rsid w:val="00C43BCD"/>
    <w:rsid w:val="00C47FBA"/>
    <w:rsid w:val="00C56457"/>
    <w:rsid w:val="00C63BAF"/>
    <w:rsid w:val="00C64BE5"/>
    <w:rsid w:val="00C64EBB"/>
    <w:rsid w:val="00C65301"/>
    <w:rsid w:val="00C73A47"/>
    <w:rsid w:val="00C74200"/>
    <w:rsid w:val="00C80555"/>
    <w:rsid w:val="00C827D5"/>
    <w:rsid w:val="00C82EC1"/>
    <w:rsid w:val="00C84BAB"/>
    <w:rsid w:val="00C90F36"/>
    <w:rsid w:val="00C96C79"/>
    <w:rsid w:val="00CA4298"/>
    <w:rsid w:val="00CB056C"/>
    <w:rsid w:val="00CB102A"/>
    <w:rsid w:val="00CB3A92"/>
    <w:rsid w:val="00CC0D5B"/>
    <w:rsid w:val="00CC0F3D"/>
    <w:rsid w:val="00CC7960"/>
    <w:rsid w:val="00CD2254"/>
    <w:rsid w:val="00CD2472"/>
    <w:rsid w:val="00CD5B05"/>
    <w:rsid w:val="00CE3946"/>
    <w:rsid w:val="00CE3B01"/>
    <w:rsid w:val="00CF0AF6"/>
    <w:rsid w:val="00CF3D2B"/>
    <w:rsid w:val="00D01849"/>
    <w:rsid w:val="00D15A65"/>
    <w:rsid w:val="00D16AE4"/>
    <w:rsid w:val="00D24770"/>
    <w:rsid w:val="00D26263"/>
    <w:rsid w:val="00D300AB"/>
    <w:rsid w:val="00D354FC"/>
    <w:rsid w:val="00D50A0C"/>
    <w:rsid w:val="00D621D5"/>
    <w:rsid w:val="00D623AC"/>
    <w:rsid w:val="00D63CF1"/>
    <w:rsid w:val="00D6788C"/>
    <w:rsid w:val="00D70545"/>
    <w:rsid w:val="00D7596E"/>
    <w:rsid w:val="00D8648C"/>
    <w:rsid w:val="00D918F5"/>
    <w:rsid w:val="00D925E9"/>
    <w:rsid w:val="00D9511B"/>
    <w:rsid w:val="00D95B8F"/>
    <w:rsid w:val="00D964B9"/>
    <w:rsid w:val="00DB2FF8"/>
    <w:rsid w:val="00DB47D9"/>
    <w:rsid w:val="00DB5F59"/>
    <w:rsid w:val="00DC0E79"/>
    <w:rsid w:val="00DC2CAA"/>
    <w:rsid w:val="00DD038E"/>
    <w:rsid w:val="00DD5C1E"/>
    <w:rsid w:val="00DD70AE"/>
    <w:rsid w:val="00DF42E4"/>
    <w:rsid w:val="00DF46E4"/>
    <w:rsid w:val="00DF47A4"/>
    <w:rsid w:val="00E03112"/>
    <w:rsid w:val="00E040D4"/>
    <w:rsid w:val="00E0485D"/>
    <w:rsid w:val="00E049DD"/>
    <w:rsid w:val="00E0624C"/>
    <w:rsid w:val="00E1041C"/>
    <w:rsid w:val="00E1476A"/>
    <w:rsid w:val="00E15946"/>
    <w:rsid w:val="00E16AB5"/>
    <w:rsid w:val="00E17126"/>
    <w:rsid w:val="00E22301"/>
    <w:rsid w:val="00E2271B"/>
    <w:rsid w:val="00E23645"/>
    <w:rsid w:val="00E328C8"/>
    <w:rsid w:val="00E32A02"/>
    <w:rsid w:val="00E407EA"/>
    <w:rsid w:val="00E41927"/>
    <w:rsid w:val="00E452EC"/>
    <w:rsid w:val="00E47503"/>
    <w:rsid w:val="00E53F2E"/>
    <w:rsid w:val="00E631C7"/>
    <w:rsid w:val="00E65F8E"/>
    <w:rsid w:val="00E679AE"/>
    <w:rsid w:val="00E72179"/>
    <w:rsid w:val="00E72454"/>
    <w:rsid w:val="00E80AF3"/>
    <w:rsid w:val="00E846E2"/>
    <w:rsid w:val="00E867BA"/>
    <w:rsid w:val="00E86AEE"/>
    <w:rsid w:val="00E90054"/>
    <w:rsid w:val="00EA3661"/>
    <w:rsid w:val="00EA5CAC"/>
    <w:rsid w:val="00EB1291"/>
    <w:rsid w:val="00EB531D"/>
    <w:rsid w:val="00EB5CBE"/>
    <w:rsid w:val="00EC06A0"/>
    <w:rsid w:val="00ED10A6"/>
    <w:rsid w:val="00ED3236"/>
    <w:rsid w:val="00ED4B8E"/>
    <w:rsid w:val="00EE0F56"/>
    <w:rsid w:val="00EE3306"/>
    <w:rsid w:val="00EE393A"/>
    <w:rsid w:val="00EE47BA"/>
    <w:rsid w:val="00EF0CC3"/>
    <w:rsid w:val="00EF2D13"/>
    <w:rsid w:val="00F07E35"/>
    <w:rsid w:val="00F07FA8"/>
    <w:rsid w:val="00F12704"/>
    <w:rsid w:val="00F1273B"/>
    <w:rsid w:val="00F1386D"/>
    <w:rsid w:val="00F1794D"/>
    <w:rsid w:val="00F20D03"/>
    <w:rsid w:val="00F2396E"/>
    <w:rsid w:val="00F262BA"/>
    <w:rsid w:val="00F26FCB"/>
    <w:rsid w:val="00F27FA6"/>
    <w:rsid w:val="00F35AEE"/>
    <w:rsid w:val="00F36FA1"/>
    <w:rsid w:val="00F42DD4"/>
    <w:rsid w:val="00F4316E"/>
    <w:rsid w:val="00F43349"/>
    <w:rsid w:val="00F46417"/>
    <w:rsid w:val="00F47092"/>
    <w:rsid w:val="00F50F0F"/>
    <w:rsid w:val="00F51713"/>
    <w:rsid w:val="00F53587"/>
    <w:rsid w:val="00F560AC"/>
    <w:rsid w:val="00F57683"/>
    <w:rsid w:val="00F60613"/>
    <w:rsid w:val="00F60B3E"/>
    <w:rsid w:val="00F70E7B"/>
    <w:rsid w:val="00F71F5A"/>
    <w:rsid w:val="00F75ED1"/>
    <w:rsid w:val="00F76ACA"/>
    <w:rsid w:val="00F77B86"/>
    <w:rsid w:val="00F852CE"/>
    <w:rsid w:val="00F96F72"/>
    <w:rsid w:val="00FA1FA4"/>
    <w:rsid w:val="00FA5173"/>
    <w:rsid w:val="00FB30F8"/>
    <w:rsid w:val="00FB41C8"/>
    <w:rsid w:val="00FB446C"/>
    <w:rsid w:val="00FB4772"/>
    <w:rsid w:val="00FC20F7"/>
    <w:rsid w:val="00FC5548"/>
    <w:rsid w:val="00FD178E"/>
    <w:rsid w:val="00FD3ED9"/>
    <w:rsid w:val="00FD4995"/>
    <w:rsid w:val="00FD72BA"/>
    <w:rsid w:val="00FE02E3"/>
    <w:rsid w:val="00FE182E"/>
    <w:rsid w:val="00FE18B3"/>
    <w:rsid w:val="00FE4D10"/>
    <w:rsid w:val="00FE6725"/>
    <w:rsid w:val="00FF00CD"/>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BE3C95"/>
  <w15:docId w15:val="{314CF588-8200-416B-AB9A-42C0D55F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3EF"/>
    <w:pPr>
      <w:ind w:left="720"/>
      <w:contextualSpacing/>
    </w:pPr>
  </w:style>
  <w:style w:type="paragraph" w:customStyle="1" w:styleId="Default">
    <w:name w:val="Default"/>
    <w:rsid w:val="0017688A"/>
    <w:pPr>
      <w:widowControl w:val="0"/>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54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ACF"/>
  </w:style>
  <w:style w:type="paragraph" w:styleId="Footer">
    <w:name w:val="footer"/>
    <w:basedOn w:val="Normal"/>
    <w:link w:val="FooterChar"/>
    <w:uiPriority w:val="99"/>
    <w:unhideWhenUsed/>
    <w:rsid w:val="00054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ACF"/>
  </w:style>
  <w:style w:type="table" w:styleId="TableGrid">
    <w:name w:val="Table Grid"/>
    <w:basedOn w:val="TableNormal"/>
    <w:uiPriority w:val="59"/>
    <w:rsid w:val="00853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06E6A"/>
  </w:style>
  <w:style w:type="paragraph" w:styleId="BalloonText">
    <w:name w:val="Balloon Text"/>
    <w:basedOn w:val="Normal"/>
    <w:link w:val="BalloonTextChar"/>
    <w:uiPriority w:val="99"/>
    <w:semiHidden/>
    <w:unhideWhenUsed/>
    <w:rsid w:val="008C5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332"/>
    <w:rPr>
      <w:rFonts w:ascii="Segoe UI" w:hAnsi="Segoe UI" w:cs="Segoe UI"/>
      <w:sz w:val="18"/>
      <w:szCs w:val="18"/>
    </w:rPr>
  </w:style>
  <w:style w:type="character" w:styleId="CommentReference">
    <w:name w:val="annotation reference"/>
    <w:basedOn w:val="DefaultParagraphFont"/>
    <w:uiPriority w:val="99"/>
    <w:semiHidden/>
    <w:unhideWhenUsed/>
    <w:rsid w:val="00447746"/>
    <w:rPr>
      <w:sz w:val="16"/>
      <w:szCs w:val="16"/>
    </w:rPr>
  </w:style>
  <w:style w:type="paragraph" w:styleId="CommentText">
    <w:name w:val="annotation text"/>
    <w:basedOn w:val="Normal"/>
    <w:link w:val="CommentTextChar"/>
    <w:uiPriority w:val="99"/>
    <w:unhideWhenUsed/>
    <w:rsid w:val="00447746"/>
    <w:pPr>
      <w:spacing w:line="240" w:lineRule="auto"/>
    </w:pPr>
    <w:rPr>
      <w:sz w:val="20"/>
      <w:szCs w:val="20"/>
    </w:rPr>
  </w:style>
  <w:style w:type="character" w:customStyle="1" w:styleId="CommentTextChar">
    <w:name w:val="Comment Text Char"/>
    <w:basedOn w:val="DefaultParagraphFont"/>
    <w:link w:val="CommentText"/>
    <w:uiPriority w:val="99"/>
    <w:rsid w:val="00447746"/>
    <w:rPr>
      <w:sz w:val="20"/>
      <w:szCs w:val="20"/>
    </w:rPr>
  </w:style>
  <w:style w:type="paragraph" w:styleId="CommentSubject">
    <w:name w:val="annotation subject"/>
    <w:basedOn w:val="CommentText"/>
    <w:next w:val="CommentText"/>
    <w:link w:val="CommentSubjectChar"/>
    <w:uiPriority w:val="99"/>
    <w:semiHidden/>
    <w:unhideWhenUsed/>
    <w:rsid w:val="00447746"/>
    <w:rPr>
      <w:b/>
      <w:bCs/>
    </w:rPr>
  </w:style>
  <w:style w:type="character" w:customStyle="1" w:styleId="CommentSubjectChar">
    <w:name w:val="Comment Subject Char"/>
    <w:basedOn w:val="CommentTextChar"/>
    <w:link w:val="CommentSubject"/>
    <w:uiPriority w:val="99"/>
    <w:semiHidden/>
    <w:rsid w:val="00447746"/>
    <w:rPr>
      <w:b/>
      <w:bCs/>
      <w:sz w:val="20"/>
      <w:szCs w:val="20"/>
    </w:rPr>
  </w:style>
  <w:style w:type="paragraph" w:customStyle="1" w:styleId="m3500642300444826797trt0xe">
    <w:name w:val="m_3500642300444826797trt0xe"/>
    <w:basedOn w:val="Normal"/>
    <w:rsid w:val="00C30564"/>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il">
    <w:name w:val="il"/>
    <w:basedOn w:val="DefaultParagraphFont"/>
    <w:rsid w:val="00C30564"/>
  </w:style>
  <w:style w:type="character" w:styleId="Hyperlink">
    <w:name w:val="Hyperlink"/>
    <w:basedOn w:val="DefaultParagraphFont"/>
    <w:uiPriority w:val="99"/>
    <w:unhideWhenUsed/>
    <w:rsid w:val="00C30564"/>
    <w:rPr>
      <w:color w:val="0000FF"/>
      <w:u w:val="single"/>
    </w:rPr>
  </w:style>
  <w:style w:type="paragraph" w:styleId="NormalWeb">
    <w:name w:val="Normal (Web)"/>
    <w:basedOn w:val="Normal"/>
    <w:uiPriority w:val="99"/>
    <w:semiHidden/>
    <w:unhideWhenUsed/>
    <w:rsid w:val="00C30564"/>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FootnoteText">
    <w:name w:val="footnote text"/>
    <w:basedOn w:val="Normal"/>
    <w:link w:val="FootnoteTextChar"/>
    <w:uiPriority w:val="99"/>
    <w:semiHidden/>
    <w:unhideWhenUsed/>
    <w:rsid w:val="00296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BDB"/>
    <w:rPr>
      <w:sz w:val="20"/>
      <w:szCs w:val="20"/>
    </w:rPr>
  </w:style>
  <w:style w:type="character" w:styleId="FootnoteReference">
    <w:name w:val="footnote reference"/>
    <w:basedOn w:val="DefaultParagraphFont"/>
    <w:uiPriority w:val="99"/>
    <w:semiHidden/>
    <w:unhideWhenUsed/>
    <w:rsid w:val="00296BDB"/>
    <w:rPr>
      <w:vertAlign w:val="superscript"/>
    </w:rPr>
  </w:style>
  <w:style w:type="paragraph" w:styleId="Revision">
    <w:name w:val="Revision"/>
    <w:hidden/>
    <w:uiPriority w:val="99"/>
    <w:semiHidden/>
    <w:rsid w:val="00111360"/>
    <w:pPr>
      <w:spacing w:after="0" w:line="240" w:lineRule="auto"/>
    </w:pPr>
  </w:style>
  <w:style w:type="character" w:customStyle="1" w:styleId="Mencinsinresolver1">
    <w:name w:val="Mención sin resolver1"/>
    <w:basedOn w:val="DefaultParagraphFont"/>
    <w:uiPriority w:val="99"/>
    <w:semiHidden/>
    <w:unhideWhenUsed/>
    <w:rsid w:val="00472AAB"/>
    <w:rPr>
      <w:color w:val="605E5C"/>
      <w:shd w:val="clear" w:color="auto" w:fill="E1DFDD"/>
    </w:rPr>
  </w:style>
  <w:style w:type="character" w:styleId="FollowedHyperlink">
    <w:name w:val="FollowedHyperlink"/>
    <w:basedOn w:val="DefaultParagraphFont"/>
    <w:uiPriority w:val="99"/>
    <w:semiHidden/>
    <w:unhideWhenUsed/>
    <w:rsid w:val="00472A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5703">
      <w:bodyDiv w:val="1"/>
      <w:marLeft w:val="0"/>
      <w:marRight w:val="0"/>
      <w:marTop w:val="0"/>
      <w:marBottom w:val="0"/>
      <w:divBdr>
        <w:top w:val="none" w:sz="0" w:space="0" w:color="auto"/>
        <w:left w:val="none" w:sz="0" w:space="0" w:color="auto"/>
        <w:bottom w:val="none" w:sz="0" w:space="0" w:color="auto"/>
        <w:right w:val="none" w:sz="0" w:space="0" w:color="auto"/>
      </w:divBdr>
    </w:div>
    <w:div w:id="79647606">
      <w:bodyDiv w:val="1"/>
      <w:marLeft w:val="0"/>
      <w:marRight w:val="0"/>
      <w:marTop w:val="0"/>
      <w:marBottom w:val="0"/>
      <w:divBdr>
        <w:top w:val="none" w:sz="0" w:space="0" w:color="auto"/>
        <w:left w:val="none" w:sz="0" w:space="0" w:color="auto"/>
        <w:bottom w:val="none" w:sz="0" w:space="0" w:color="auto"/>
        <w:right w:val="none" w:sz="0" w:space="0" w:color="auto"/>
      </w:divBdr>
    </w:div>
    <w:div w:id="490370288">
      <w:bodyDiv w:val="1"/>
      <w:marLeft w:val="0"/>
      <w:marRight w:val="0"/>
      <w:marTop w:val="0"/>
      <w:marBottom w:val="0"/>
      <w:divBdr>
        <w:top w:val="none" w:sz="0" w:space="0" w:color="auto"/>
        <w:left w:val="none" w:sz="0" w:space="0" w:color="auto"/>
        <w:bottom w:val="none" w:sz="0" w:space="0" w:color="auto"/>
        <w:right w:val="none" w:sz="0" w:space="0" w:color="auto"/>
      </w:divBdr>
    </w:div>
    <w:div w:id="918489697">
      <w:bodyDiv w:val="1"/>
      <w:marLeft w:val="0"/>
      <w:marRight w:val="0"/>
      <w:marTop w:val="0"/>
      <w:marBottom w:val="0"/>
      <w:divBdr>
        <w:top w:val="none" w:sz="0" w:space="0" w:color="auto"/>
        <w:left w:val="none" w:sz="0" w:space="0" w:color="auto"/>
        <w:bottom w:val="none" w:sz="0" w:space="0" w:color="auto"/>
        <w:right w:val="none" w:sz="0" w:space="0" w:color="auto"/>
      </w:divBdr>
    </w:div>
    <w:div w:id="1190685024">
      <w:bodyDiv w:val="1"/>
      <w:marLeft w:val="0"/>
      <w:marRight w:val="0"/>
      <w:marTop w:val="0"/>
      <w:marBottom w:val="0"/>
      <w:divBdr>
        <w:top w:val="none" w:sz="0" w:space="0" w:color="auto"/>
        <w:left w:val="none" w:sz="0" w:space="0" w:color="auto"/>
        <w:bottom w:val="none" w:sz="0" w:space="0" w:color="auto"/>
        <w:right w:val="none" w:sz="0" w:space="0" w:color="auto"/>
      </w:divBdr>
    </w:div>
    <w:div w:id="1202981964">
      <w:bodyDiv w:val="1"/>
      <w:marLeft w:val="0"/>
      <w:marRight w:val="0"/>
      <w:marTop w:val="0"/>
      <w:marBottom w:val="0"/>
      <w:divBdr>
        <w:top w:val="none" w:sz="0" w:space="0" w:color="auto"/>
        <w:left w:val="none" w:sz="0" w:space="0" w:color="auto"/>
        <w:bottom w:val="none" w:sz="0" w:space="0" w:color="auto"/>
        <w:right w:val="none" w:sz="0" w:space="0" w:color="auto"/>
      </w:divBdr>
    </w:div>
    <w:div w:id="1581912515">
      <w:bodyDiv w:val="1"/>
      <w:marLeft w:val="0"/>
      <w:marRight w:val="0"/>
      <w:marTop w:val="0"/>
      <w:marBottom w:val="0"/>
      <w:divBdr>
        <w:top w:val="none" w:sz="0" w:space="0" w:color="auto"/>
        <w:left w:val="none" w:sz="0" w:space="0" w:color="auto"/>
        <w:bottom w:val="none" w:sz="0" w:space="0" w:color="auto"/>
        <w:right w:val="none" w:sz="0" w:space="0" w:color="auto"/>
      </w:divBdr>
    </w:div>
    <w:div w:id="1624967194">
      <w:bodyDiv w:val="1"/>
      <w:marLeft w:val="0"/>
      <w:marRight w:val="0"/>
      <w:marTop w:val="0"/>
      <w:marBottom w:val="0"/>
      <w:divBdr>
        <w:top w:val="none" w:sz="0" w:space="0" w:color="auto"/>
        <w:left w:val="none" w:sz="0" w:space="0" w:color="auto"/>
        <w:bottom w:val="none" w:sz="0" w:space="0" w:color="auto"/>
        <w:right w:val="none" w:sz="0" w:space="0" w:color="auto"/>
      </w:divBdr>
    </w:div>
    <w:div w:id="1681466015">
      <w:bodyDiv w:val="1"/>
      <w:marLeft w:val="0"/>
      <w:marRight w:val="0"/>
      <w:marTop w:val="0"/>
      <w:marBottom w:val="0"/>
      <w:divBdr>
        <w:top w:val="none" w:sz="0" w:space="0" w:color="auto"/>
        <w:left w:val="none" w:sz="0" w:space="0" w:color="auto"/>
        <w:bottom w:val="none" w:sz="0" w:space="0" w:color="auto"/>
        <w:right w:val="none" w:sz="0" w:space="0" w:color="auto"/>
      </w:divBdr>
    </w:div>
    <w:div w:id="1982807305">
      <w:bodyDiv w:val="1"/>
      <w:marLeft w:val="0"/>
      <w:marRight w:val="0"/>
      <w:marTop w:val="0"/>
      <w:marBottom w:val="0"/>
      <w:divBdr>
        <w:top w:val="none" w:sz="0" w:space="0" w:color="auto"/>
        <w:left w:val="none" w:sz="0" w:space="0" w:color="auto"/>
        <w:bottom w:val="none" w:sz="0" w:space="0" w:color="auto"/>
        <w:right w:val="none" w:sz="0" w:space="0" w:color="auto"/>
      </w:divBdr>
    </w:div>
    <w:div w:id="2059359919">
      <w:bodyDiv w:val="1"/>
      <w:marLeft w:val="0"/>
      <w:marRight w:val="0"/>
      <w:marTop w:val="0"/>
      <w:marBottom w:val="0"/>
      <w:divBdr>
        <w:top w:val="none" w:sz="0" w:space="0" w:color="auto"/>
        <w:left w:val="none" w:sz="0" w:space="0" w:color="auto"/>
        <w:bottom w:val="none" w:sz="0" w:space="0" w:color="auto"/>
        <w:right w:val="none" w:sz="0" w:space="0" w:color="auto"/>
      </w:divBdr>
    </w:div>
    <w:div w:id="20842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spo.org/resources/archive/5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1F24-B586-4504-AA12-9008EDAD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Krishna</cp:lastModifiedBy>
  <cp:revision>5</cp:revision>
  <cp:lastPrinted>2016-06-29T20:11:00Z</cp:lastPrinted>
  <dcterms:created xsi:type="dcterms:W3CDTF">2020-08-05T20:28:00Z</dcterms:created>
  <dcterms:modified xsi:type="dcterms:W3CDTF">2020-08-18T12:25:00Z</dcterms:modified>
</cp:coreProperties>
</file>